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eastAsia="zh-CN"/>
        </w:rPr>
      </w:pPr>
      <w:r>
        <w:rPr>
          <w:rFonts w:hint="eastAsia"/>
          <w:b/>
          <w:bCs/>
          <w:sz w:val="48"/>
          <w:szCs w:val="48"/>
          <w:lang w:eastAsia="zh-CN"/>
        </w:rPr>
        <w:t>精品课程名录</w:t>
      </w:r>
    </w:p>
    <w:p>
      <w:pPr>
        <w:jc w:val="center"/>
        <w:rPr>
          <w:rFonts w:hint="eastAsia"/>
          <w:b/>
          <w:bCs/>
          <w:sz w:val="48"/>
          <w:szCs w:val="48"/>
          <w:lang w:eastAsia="zh-CN"/>
        </w:rPr>
      </w:pPr>
      <w:r>
        <w:rPr>
          <w:rFonts w:hint="eastAsia"/>
          <w:b/>
          <w:bCs/>
          <w:sz w:val="48"/>
          <w:szCs w:val="48"/>
          <w:lang w:eastAsia="zh-CN"/>
        </w:rPr>
        <w:drawing>
          <wp:inline distT="0" distB="0" distL="114300" distR="114300">
            <wp:extent cx="5671820" cy="7666990"/>
            <wp:effectExtent l="0" t="0" r="5080" b="10160"/>
            <wp:docPr id="1" name="图片 1" descr="07692e2c24b7e574a9e5f60510a3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692e2c24b7e574a9e5f60510a39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br w:type="page"/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*</w:t>
      </w:r>
      <w:r>
        <w:rPr>
          <w:rFonts w:hint="eastAsia"/>
          <w:color w:val="FF0000"/>
          <w:sz w:val="36"/>
          <w:szCs w:val="36"/>
          <w:lang w:eastAsia="zh-CN"/>
        </w:rPr>
        <w:t>培训网址</w:t>
      </w:r>
      <w:r>
        <w:rPr>
          <w:rFonts w:hint="eastAsia"/>
          <w:sz w:val="36"/>
          <w:szCs w:val="36"/>
          <w:lang w:eastAsia="zh-CN"/>
        </w:rPr>
        <w:t>：</w:t>
      </w:r>
      <w:r>
        <w:rPr>
          <w:rFonts w:hint="eastAsia"/>
          <w:sz w:val="36"/>
          <w:szCs w:val="36"/>
        </w:rPr>
        <w:fldChar w:fldCharType="begin"/>
      </w:r>
      <w:r>
        <w:rPr>
          <w:rFonts w:hint="eastAsia"/>
          <w:sz w:val="36"/>
          <w:szCs w:val="36"/>
        </w:rPr>
        <w:instrText xml:space="preserve"> HYPERLINK "http://www.wjgc.org.cn/" </w:instrText>
      </w:r>
      <w:r>
        <w:rPr>
          <w:rFonts w:hint="eastAsia"/>
          <w:sz w:val="36"/>
          <w:szCs w:val="36"/>
        </w:rPr>
        <w:fldChar w:fldCharType="separate"/>
      </w:r>
      <w:r>
        <w:rPr>
          <w:rStyle w:val="10"/>
          <w:rFonts w:hint="eastAsia"/>
          <w:sz w:val="36"/>
          <w:szCs w:val="36"/>
        </w:rPr>
        <w:t>http://www.wjgc.org.cn/</w:t>
      </w:r>
      <w:r>
        <w:rPr>
          <w:rFonts w:hint="eastAsia"/>
          <w:sz w:val="36"/>
          <w:szCs w:val="36"/>
        </w:rPr>
        <w:fldChar w:fldCharType="end"/>
      </w:r>
    </w:p>
    <w:tbl>
      <w:tblPr>
        <w:tblStyle w:val="6"/>
        <w:tblW w:w="11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4057"/>
        <w:gridCol w:w="1511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t>课程类型</w:t>
            </w: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t>课程名称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（点击课程名称右键打开超链接，即可进入课程详情页）</w:t>
            </w:r>
          </w:p>
        </w:tc>
        <w:tc>
          <w:tcPr>
            <w:tcW w:w="1511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收费标准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（协会会员价）</w:t>
            </w:r>
          </w:p>
        </w:tc>
        <w:tc>
          <w:tcPr>
            <w:tcW w:w="414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证书样式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（经考试合格后颁发对应证书）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41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  <w:t>职业技能等级认定课程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instrText xml:space="preserve"> HYPERLINK "http://www.wjgc.org.cn/learn/580978FD-3B94-534A-CE11-8795A822AFBF"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有害生物防制员</w:t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 xml:space="preserve"> </w:t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初级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2440元/人</w:t>
            </w:r>
          </w:p>
        </w:tc>
        <w:tc>
          <w:tcPr>
            <w:tcW w:w="4148" w:type="dxa"/>
            <w:vMerge w:val="restart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t>结业考试通过后，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学校颁发“培训合格证书”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参加协会组织的技能认定（北京实地考试），考试合格后协会颁发“职业技能等级证书”和“专业技术水平评价证书”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054225" cy="1337945"/>
                  <wp:effectExtent l="0" t="0" r="3175" b="14605"/>
                  <wp:docPr id="4" name="图片 4" descr="92a80ed14b79c4ffc844acbe645e3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2a80ed14b79c4ffc844acbe645e3d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033905" cy="1423035"/>
                  <wp:effectExtent l="0" t="0" r="4445" b="5715"/>
                  <wp:docPr id="3" name="图片 3" descr="06d3ff06e2ad5a9295b049d0fd5c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6d3ff06e2ad5a9295b049d0fd5c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051685" cy="1445260"/>
                  <wp:effectExtent l="0" t="0" r="5715" b="2540"/>
                  <wp:docPr id="5" name="图片 5" descr="dcd219978661046c8905d830598ab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cd219978661046c8905d830598ab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instrText xml:space="preserve"> HYPERLINK "http://www.wjgc.org.cn/learn/5C04839E-3FFA-F3AB-08B6-7DFC0EEB88C4"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有害生物防制员</w:t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 xml:space="preserve"> 中级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2910元/人</w:t>
            </w:r>
          </w:p>
        </w:tc>
        <w:tc>
          <w:tcPr>
            <w:tcW w:w="414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instrText xml:space="preserve"> HYPERLINK "http://www.wjgc.org.cn/learn/CF0E9B17-79F3-773F-85A6-7AC5A0B31C42"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有害生物防制员</w:t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 xml:space="preserve"> 高级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3390元/人</w:t>
            </w:r>
          </w:p>
        </w:tc>
        <w:tc>
          <w:tcPr>
            <w:tcW w:w="414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有害生物防制员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eastAsia="zh-CN"/>
              </w:rPr>
              <w:t>技师</w:t>
            </w:r>
          </w:p>
        </w:tc>
        <w:tc>
          <w:tcPr>
            <w:tcW w:w="151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4180元/人</w:t>
            </w:r>
          </w:p>
        </w:tc>
        <w:tc>
          <w:tcPr>
            <w:tcW w:w="414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instrText xml:space="preserve"> HYPERLINK "http://www.wjgc.org.cn/learn/580978FD-3B94-534A-CE11-8795A822AFBF"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t>消毒员</w:t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 xml:space="preserve"> 初级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2440元/人</w:t>
            </w:r>
          </w:p>
        </w:tc>
        <w:tc>
          <w:tcPr>
            <w:tcW w:w="414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"http://www.wjgc.org.cn/learn/8F6FD042-94F2-D3F6-A2B8-CE5DCCCFB5DE"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消毒员 中级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ind w:left="0" w:leftChars="0" w:right="0" w:rightChars="0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2910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元/人</w:t>
            </w:r>
          </w:p>
        </w:tc>
        <w:tc>
          <w:tcPr>
            <w:tcW w:w="414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3" w:hRule="atLeast"/>
          <w:jc w:val="center"/>
        </w:trPr>
        <w:tc>
          <w:tcPr>
            <w:tcW w:w="1418" w:type="dxa"/>
            <w:vMerge w:val="restart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  <w:t>岗位培训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（远程培训、远程考试）</w:t>
            </w: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"http://www.wjgc.org.cn/learn/F6C79F4A-F478-638C-39B2-06EC30AB166B"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有害生物防制员上岗培训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960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元/人</w:t>
            </w:r>
          </w:p>
        </w:tc>
        <w:tc>
          <w:tcPr>
            <w:tcW w:w="414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844040" cy="1323340"/>
                  <wp:effectExtent l="0" t="0" r="3810" b="10160"/>
                  <wp:docPr id="2" name="图片 2" descr="516fbf8bb1082d8179d23ecf3043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16fbf8bb1082d8179d23ecf3043f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"http://www.wjgc.org.cn/learn/38651C44-50F8-7348-FCBE-1F992746A954"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消毒员上岗培训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560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元/人</w:t>
            </w:r>
          </w:p>
        </w:tc>
        <w:tc>
          <w:tcPr>
            <w:tcW w:w="414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35785" cy="1278255"/>
                  <wp:effectExtent l="0" t="0" r="12065" b="1714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"http://www.wjgc.org.cn/learn/D6288499-D008-3CC3-4E60-A077B7C4B3E1"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白蚁防治工专业技术培训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2000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788795" cy="1238250"/>
                  <wp:effectExtent l="0" t="0" r="1905" b="0"/>
                  <wp:docPr id="6" name="图片 6" descr="白蚁防治工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白蚁防治工证书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instrText xml:space="preserve"> HYPERLINK "http://www.wjgc.org.cn/learn/6E744257-EA0A-9C97-C522-3D865121AB73"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病媒生物密度监测人员岗位培训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511" w:type="dxa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990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778635" cy="1229995"/>
                  <wp:effectExtent l="0" t="0" r="12065" b="825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  <w:t>专项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技能培训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（远程培训、远程考试）</w:t>
            </w: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"http://www.wjgc.org.cn/learn/2D2CA7EE-DF73-9EF4-C380-0713EC482E1A"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登革热应急防控技术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590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762125" cy="1217295"/>
                  <wp:effectExtent l="0" t="0" r="9525" b="1905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"http://www.wjgc.org.cn/learn/98E6F172-0902-9F4A-E6DC-9D88EC8EAC2C"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鼠类防制专项技术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720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791335" cy="1236345"/>
                  <wp:effectExtent l="0" t="0" r="18415" b="190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"http://www.wjgc.org.cn/learn/26505E04-9466-2534-F633-586941B77D0C"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鼠疫传播媒介防控技术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800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799590" cy="1257300"/>
                  <wp:effectExtent l="0" t="0" r="10160" b="0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"http://www.wjgc.org.cn/learn/F3AC63C9-1272-F19C-E97C-7397825CC15F"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餐饮场所有害生物防制实用技术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530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16100" cy="1268095"/>
                  <wp:effectExtent l="0" t="0" r="12700" b="8255"/>
                  <wp:docPr id="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"http://www.wjgc.org.cn/learn/D20BE76A-86C0-D71C-7503-5FCED631F874"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食药行业有害生物防制专项技术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1920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799590" cy="1239520"/>
                  <wp:effectExtent l="0" t="0" r="10160" b="1778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"http://www.wjgc.org.cn/learn/58AAD2D5-B8BB-7142-535F-5AAFFB868F56"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有害生物防制服务质量评估课程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2400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1815465" cy="1256030"/>
                  <wp:effectExtent l="0" t="0" r="13335" b="1270"/>
                  <wp:docPr id="26" name="图片 26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"http://www.wjgc.org.cn/learn/EB76C035-D5D0-A2BD-2A0D-0834B93C9C26"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大型活动病媒生物防制技术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970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18640" cy="1255395"/>
                  <wp:effectExtent l="0" t="0" r="10160" b="1905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"http://www.wjgc.org.cn/learn/CCBD8CA9-62B8-0445-DF1F-7F38C57759F0"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市政及公共场所有害生物防制应急处置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950元/人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40865" cy="1292225"/>
                  <wp:effectExtent l="0" t="0" r="6985" b="3175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instrText xml:space="preserve"> HYPERLINK "http://www.wjgc.org.cn/learn/DB3588B8-6E95-902D-2141-8B85ADB8FC52"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环卫场所有害生物防制技术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420元/人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1784350" cy="1234440"/>
                  <wp:effectExtent l="0" t="0" r="6350" b="3810"/>
                  <wp:docPr id="30" name="图片 30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instrText xml:space="preserve"> HYPERLINK "http://www.wjgc.org.cn/learn/24170645-DC4C-F3BC-6FCF-5071FE7AB9DE"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畜禽养殖场有害生物防治服务专项技术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490元/人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842770" cy="1275080"/>
                  <wp:effectExtent l="0" t="0" r="5080" b="1270"/>
                  <wp:docPr id="31" name="图片 31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"http://www.wjgc.org.cn/learn/9E1A957A-D0D7-F5A3-4510-E0BE16E80B0F" </w:instrText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学校及托幼机构有害生物防制技术</w:t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300元/人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842770" cy="1275080"/>
                  <wp:effectExtent l="0" t="0" r="5080" b="1270"/>
                  <wp:docPr id="12" name="图片 12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shd w:val="clear" w:color="auto" w:fill="auto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instrText xml:space="preserve"> HYPERLINK "http://www.wjgc.org.cn/learn/43351F7B-F9A2-15BE-70C2-C2CAA7555002" </w:instrTex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特殊情况病媒生物密度监测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330元/人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80235" cy="1301750"/>
                  <wp:effectExtent l="0" t="0" r="5715" b="1270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"http://www.wjgc.org.cn/learn/777669AF-68DB-CCAB-C30C-3B6BCAA81825"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有害生物防制与消毒服务文案及招投标文件编写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1600元/人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57375" cy="1271905"/>
                  <wp:effectExtent l="0" t="0" r="9525" b="4445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instrText xml:space="preserve"> HYPERLINK "http://www.wjgc.org.cn/learn/51DE85DD-D068-F0BC-7876-91D356176DF9"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HACCP与风险评估培训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3000元/人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</w:rPr>
              <w:drawing>
                <wp:inline distT="0" distB="0" distL="114300" distR="114300">
                  <wp:extent cx="1864995" cy="1295400"/>
                  <wp:effectExtent l="0" t="0" r="1905" b="0"/>
                  <wp:docPr id="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  <w:t>专项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技能培训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（实地培训、实地考试）</w:t>
            </w: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有害生物绿色智能防控与消毒项目管理培训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1600元/人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2352040" cy="1627505"/>
                  <wp:effectExtent l="0" t="0" r="10160" b="10795"/>
                  <wp:docPr id="11" name="图片 11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有害生物防制上岗实操技术培训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2400元/人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379980" cy="1648460"/>
                  <wp:effectExtent l="0" t="0" r="1270" b="889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餐饮及食品加工业有害生物防制及消毒实战技术培训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2400元/人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2357755" cy="1631315"/>
                  <wp:effectExtent l="0" t="0" r="4445" b="6985"/>
                  <wp:docPr id="10" name="图片 10" descr="5cb1ebd1385398754c34e00054f5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cb1ebd1385398754c34e00054f57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  <w:t>公益培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  <w:t>训</w:t>
            </w: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instrText xml:space="preserve"> HYPERLINK "http://www.wjgc.org.cn/class?categoryIdOne=F5989A60FCDC028E&amp;categoryIdTwo=0" </w:instrTex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卫生有害生物防制标准宣贯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begin"/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instrText xml:space="preserve"> HYPERLINK "http://www.wjgc.org.cn/learn/5B8E4FD3-9D97-8622-8649-A8A8BEC4E008" </w:instrTex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现场服务沟通技巧</w: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Style w:val="10"/>
                <w:rFonts w:hint="default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begin"/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instrText xml:space="preserve"> HYPERLINK "http://www.wjgc.org.cn/learn/96671501-5249-48BC-3937-B4B30D0E57B9" </w:instrTex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PCO行业职业安全</w: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auto"/>
                <w:vertAlign w:val="baseline"/>
                <w:lang w:eastAsia="zh-CN"/>
              </w:rPr>
            </w:pPr>
          </w:p>
        </w:tc>
        <w:tc>
          <w:tcPr>
            <w:tcW w:w="4057" w:type="dxa"/>
            <w:vAlign w:val="top"/>
          </w:tcPr>
          <w:p>
            <w:pP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begin"/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instrText xml:space="preserve"> HYPERLINK "http://www.wjgc.org.cn/class?categoryIdOne=0867EA8A2D4BFB16&amp;categoryIdTwo=0&amp;page=1" </w:instrTex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公益科普视频合辑</w:t>
            </w:r>
            <w:r>
              <w:rPr>
                <w:rStyle w:val="10"/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fldChar w:fldCharType="end"/>
            </w:r>
          </w:p>
        </w:tc>
        <w:tc>
          <w:tcPr>
            <w:tcW w:w="1511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shd w:val="clear" w:color="auto" w:fill="auto"/>
                <w:lang w:val="en-US" w:eastAsia="zh-CN" w:bidi="ar"/>
              </w:rPr>
              <w:t>/</w:t>
            </w:r>
          </w:p>
        </w:tc>
        <w:tc>
          <w:tcPr>
            <w:tcW w:w="4148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/</w:t>
            </w: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b/>
        <w:bCs/>
        <w:spacing w:val="20"/>
        <w:sz w:val="24"/>
        <w:szCs w:val="24"/>
        <w:u w:val="single"/>
        <w:lang w:eastAsia="zh-CN"/>
      </w:rPr>
    </w:pPr>
    <w:r>
      <w:rPr>
        <w:rFonts w:hint="eastAsia" w:eastAsiaTheme="minorEastAsia"/>
        <w:b/>
        <w:bCs/>
        <w:spacing w:val="20"/>
        <w:sz w:val="24"/>
        <w:szCs w:val="24"/>
        <w:u w:val="single"/>
        <w:lang w:eastAsia="zh-CN"/>
      </w:rPr>
      <w:t>北京市卫健功成职业技能培训学校</w:t>
    </w:r>
    <w:r>
      <w:rPr>
        <w:rFonts w:hint="eastAsia" w:eastAsiaTheme="minorEastAsia"/>
        <w:b/>
        <w:bCs/>
        <w:spacing w:val="20"/>
        <w:sz w:val="24"/>
        <w:szCs w:val="24"/>
        <w:u w:val="single"/>
        <w:lang w:val="en-US" w:eastAsia="zh-CN"/>
      </w:rPr>
      <w:t xml:space="preserve"> </w:t>
    </w:r>
    <w:r>
      <w:rPr>
        <w:rFonts w:hint="eastAsia"/>
        <w:b/>
        <w:bCs/>
        <w:spacing w:val="20"/>
        <w:sz w:val="24"/>
        <w:szCs w:val="24"/>
        <w:u w:val="single"/>
        <w:lang w:val="en-US" w:eastAsia="zh-CN"/>
      </w:rPr>
      <w:t xml:space="preserve">    </w:t>
    </w:r>
    <w:r>
      <w:rPr>
        <w:rFonts w:hint="eastAsia" w:eastAsiaTheme="minorEastAsia"/>
        <w:b/>
        <w:bCs/>
        <w:spacing w:val="20"/>
        <w:sz w:val="24"/>
        <w:szCs w:val="24"/>
        <w:u w:val="single"/>
        <w:lang w:val="en-US" w:eastAsia="zh-CN"/>
      </w:rPr>
      <w:t xml:space="preserve"> </w:t>
    </w:r>
    <w:r>
      <w:rPr>
        <w:rFonts w:hint="eastAsia" w:eastAsiaTheme="minorEastAsia"/>
        <w:b/>
        <w:bCs/>
        <w:spacing w:val="20"/>
        <w:sz w:val="24"/>
        <w:szCs w:val="24"/>
        <w:u w:val="single"/>
        <w:lang w:eastAsia="zh-CN"/>
      </w:rPr>
      <w:t>中国卫生有害生物防制协会培训基地</w:t>
    </w:r>
  </w:p>
  <w:p>
    <w:pPr>
      <w:pStyle w:val="3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1B794F"/>
    <w:rsid w:val="04B73874"/>
    <w:rsid w:val="11862CCF"/>
    <w:rsid w:val="16563130"/>
    <w:rsid w:val="190259D7"/>
    <w:rsid w:val="235737DD"/>
    <w:rsid w:val="251B794F"/>
    <w:rsid w:val="29C5596E"/>
    <w:rsid w:val="2A236E24"/>
    <w:rsid w:val="2D42039A"/>
    <w:rsid w:val="32BB14E8"/>
    <w:rsid w:val="36545742"/>
    <w:rsid w:val="3CFB085C"/>
    <w:rsid w:val="3EB328B9"/>
    <w:rsid w:val="467E51D6"/>
    <w:rsid w:val="477D5193"/>
    <w:rsid w:val="4C1C2EC0"/>
    <w:rsid w:val="4F3C5777"/>
    <w:rsid w:val="53C402D2"/>
    <w:rsid w:val="561E5BA3"/>
    <w:rsid w:val="6D61127B"/>
    <w:rsid w:val="6F1A2F77"/>
    <w:rsid w:val="7945303A"/>
    <w:rsid w:val="7DA7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2025-05-28T05:32:00Z</dcterms:created>
  <dc:creator>WPS_1717392949</dc:creator>
  <cp:lastModifiedBy>WPS_1717392949</cp:lastModifiedBy>
  <dcterms:modified xsi:type="dcterms:W3CDTF">2025-07-10T08:56:14Z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02900E729CCA47749733456B2D47090C</vt:lpwstr>
  </property>
</Properties>
</file>