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E9C" w:rsidRPr="00ED7098" w:rsidRDefault="00004C44" w:rsidP="005E07D1">
      <w:pPr>
        <w:spacing w:afterLines="50" w:after="156"/>
        <w:jc w:val="center"/>
        <w:rPr>
          <w:rFonts w:ascii="方正黑体_GBK" w:eastAsia="方正黑体_GBK" w:hAnsiTheme="majorEastAsia"/>
          <w:b/>
          <w:sz w:val="44"/>
          <w:szCs w:val="44"/>
        </w:rPr>
      </w:pPr>
      <w:r w:rsidRPr="00ED7098">
        <w:rPr>
          <w:rFonts w:ascii="方正黑体_GBK" w:eastAsia="方正黑体_GBK" w:hAnsiTheme="majorEastAsia" w:hint="eastAsia"/>
          <w:b/>
          <w:sz w:val="44"/>
          <w:szCs w:val="44"/>
        </w:rPr>
        <w:t>银行业金融机构清廉金融文化建设倡议书</w:t>
      </w:r>
    </w:p>
    <w:p w:rsidR="00FC2AC9" w:rsidRPr="00ED7098" w:rsidRDefault="00FC2AC9" w:rsidP="00ED7098">
      <w:pPr>
        <w:ind w:firstLineChars="221" w:firstLine="796"/>
        <w:jc w:val="left"/>
        <w:rPr>
          <w:rFonts w:ascii="仿宋_GB2312" w:eastAsia="仿宋_GB2312" w:hAnsi="黑体" w:cs="黑体"/>
          <w:sz w:val="36"/>
          <w:szCs w:val="36"/>
        </w:rPr>
      </w:pPr>
    </w:p>
    <w:p w:rsidR="00334E9C" w:rsidRPr="00ED7098" w:rsidRDefault="00004C44" w:rsidP="00ED7098">
      <w:pPr>
        <w:ind w:firstLineChars="221" w:firstLine="796"/>
        <w:jc w:val="left"/>
        <w:rPr>
          <w:rFonts w:ascii="仿宋_GB2312" w:eastAsia="仿宋_GB2312" w:hAnsi="黑体" w:cs="黑体"/>
          <w:sz w:val="36"/>
          <w:szCs w:val="36"/>
        </w:rPr>
      </w:pPr>
      <w:r w:rsidRPr="00ED7098">
        <w:rPr>
          <w:rFonts w:ascii="仿宋_GB2312" w:eastAsia="仿宋_GB2312" w:hAnsi="黑体" w:cs="黑体" w:hint="eastAsia"/>
          <w:sz w:val="36"/>
          <w:szCs w:val="36"/>
        </w:rPr>
        <w:t>为进一步贯彻落实</w:t>
      </w:r>
      <w:r w:rsidR="00EC6905" w:rsidRPr="00ED7098">
        <w:rPr>
          <w:rFonts w:ascii="仿宋_GB2312" w:eastAsia="仿宋_GB2312" w:hAnsi="黑体" w:cs="黑体" w:hint="eastAsia"/>
          <w:sz w:val="36"/>
          <w:szCs w:val="36"/>
        </w:rPr>
        <w:t>党</w:t>
      </w:r>
      <w:r w:rsidRPr="00ED7098">
        <w:rPr>
          <w:rFonts w:ascii="仿宋_GB2312" w:eastAsia="仿宋_GB2312" w:hAnsi="黑体" w:cs="黑体" w:hint="eastAsia"/>
          <w:sz w:val="36"/>
          <w:szCs w:val="36"/>
        </w:rPr>
        <w:t>中央《关于加强新时代廉洁文化建设的指导意见》和中国银保监会《关于深入推进银保监会系统清廉金融文化建设的指导意见（试行）》相关要求，构建和巩固监管引领、协会搭</w:t>
      </w:r>
      <w:r w:rsidR="00226EA5" w:rsidRPr="00ED7098">
        <w:rPr>
          <w:rFonts w:ascii="仿宋_GB2312" w:eastAsia="仿宋_GB2312" w:hAnsi="黑体" w:cs="黑体" w:hint="eastAsia"/>
          <w:sz w:val="36"/>
          <w:szCs w:val="36"/>
        </w:rPr>
        <w:t>台</w:t>
      </w:r>
      <w:r w:rsidRPr="00ED7098">
        <w:rPr>
          <w:rFonts w:ascii="仿宋_GB2312" w:eastAsia="仿宋_GB2312" w:hAnsi="黑体" w:cs="黑体" w:hint="eastAsia"/>
          <w:sz w:val="36"/>
          <w:szCs w:val="36"/>
        </w:rPr>
        <w:t>、机构推进、社会共建的清廉金融文化建设模式，大力营造银行业风清气正的良好氛围，弘扬培育以廉为荣、诚信合</w:t>
      </w:r>
      <w:proofErr w:type="gramStart"/>
      <w:r w:rsidRPr="00ED7098">
        <w:rPr>
          <w:rFonts w:ascii="仿宋_GB2312" w:eastAsia="仿宋_GB2312" w:hAnsi="黑体" w:cs="黑体" w:hint="eastAsia"/>
          <w:sz w:val="36"/>
          <w:szCs w:val="36"/>
        </w:rPr>
        <w:t>规</w:t>
      </w:r>
      <w:proofErr w:type="gramEnd"/>
      <w:r w:rsidRPr="00ED7098">
        <w:rPr>
          <w:rFonts w:ascii="仿宋_GB2312" w:eastAsia="仿宋_GB2312" w:hAnsi="黑体" w:cs="黑体" w:hint="eastAsia"/>
          <w:sz w:val="36"/>
          <w:szCs w:val="36"/>
        </w:rPr>
        <w:t>的</w:t>
      </w:r>
      <w:r w:rsidR="00EC6905" w:rsidRPr="00ED7098">
        <w:rPr>
          <w:rFonts w:ascii="仿宋_GB2312" w:eastAsia="仿宋_GB2312" w:hAnsi="黑体" w:cs="黑体" w:hint="eastAsia"/>
          <w:sz w:val="36"/>
          <w:szCs w:val="36"/>
        </w:rPr>
        <w:t>金融</w:t>
      </w:r>
      <w:r w:rsidRPr="00ED7098">
        <w:rPr>
          <w:rFonts w:ascii="仿宋_GB2312" w:eastAsia="仿宋_GB2312" w:hAnsi="黑体" w:cs="黑体" w:hint="eastAsia"/>
          <w:sz w:val="36"/>
          <w:szCs w:val="36"/>
        </w:rPr>
        <w:t>文化，共同打造银行业</w:t>
      </w:r>
      <w:proofErr w:type="gramStart"/>
      <w:r w:rsidRPr="00ED7098">
        <w:rPr>
          <w:rFonts w:ascii="仿宋_GB2312" w:eastAsia="仿宋_GB2312" w:hAnsi="黑体" w:cs="黑体" w:hint="eastAsia"/>
          <w:sz w:val="36"/>
          <w:szCs w:val="36"/>
        </w:rPr>
        <w:t>廉洁文化</w:t>
      </w:r>
      <w:proofErr w:type="gramEnd"/>
      <w:r w:rsidRPr="00ED7098">
        <w:rPr>
          <w:rFonts w:ascii="仿宋_GB2312" w:eastAsia="仿宋_GB2312" w:hAnsi="黑体" w:cs="黑体" w:hint="eastAsia"/>
          <w:sz w:val="36"/>
          <w:szCs w:val="36"/>
        </w:rPr>
        <w:t>品牌形象。中国银行业协会现向银行业金融机构发出以下倡议：</w:t>
      </w:r>
    </w:p>
    <w:p w:rsidR="00334E9C" w:rsidRPr="00ED7098" w:rsidRDefault="00004C44">
      <w:pPr>
        <w:pStyle w:val="ad"/>
        <w:numPr>
          <w:ilvl w:val="0"/>
          <w:numId w:val="1"/>
        </w:numPr>
        <w:ind w:firstLineChars="0" w:firstLine="131"/>
        <w:rPr>
          <w:rFonts w:ascii="黑体" w:eastAsia="黑体" w:hAnsi="黑体"/>
          <w:sz w:val="36"/>
          <w:szCs w:val="36"/>
        </w:rPr>
      </w:pPr>
      <w:r w:rsidRPr="00ED7098">
        <w:rPr>
          <w:rFonts w:ascii="黑体" w:eastAsia="黑体" w:hAnsi="黑体" w:hint="eastAsia"/>
          <w:sz w:val="36"/>
          <w:szCs w:val="36"/>
        </w:rPr>
        <w:t>加强组织领导，高度重视清廉</w:t>
      </w:r>
      <w:r w:rsidR="00EC6905" w:rsidRPr="00ED7098">
        <w:rPr>
          <w:rFonts w:ascii="黑体" w:eastAsia="黑体" w:hAnsi="黑体" w:hint="eastAsia"/>
          <w:sz w:val="36"/>
          <w:szCs w:val="36"/>
        </w:rPr>
        <w:t>金融</w:t>
      </w:r>
      <w:r w:rsidRPr="00ED7098">
        <w:rPr>
          <w:rFonts w:ascii="黑体" w:eastAsia="黑体" w:hAnsi="黑体" w:hint="eastAsia"/>
          <w:sz w:val="36"/>
          <w:szCs w:val="36"/>
        </w:rPr>
        <w:t>文化建设</w:t>
      </w:r>
    </w:p>
    <w:p w:rsidR="000C266C" w:rsidRPr="00ED7098" w:rsidRDefault="00004C44" w:rsidP="00ED7098">
      <w:pPr>
        <w:pStyle w:val="ad"/>
        <w:ind w:firstLineChars="221" w:firstLine="796"/>
        <w:rPr>
          <w:rFonts w:ascii="仿宋_GB2312" w:eastAsia="仿宋_GB2312" w:hAnsi="黑体"/>
          <w:sz w:val="36"/>
          <w:szCs w:val="36"/>
        </w:rPr>
      </w:pPr>
      <w:r w:rsidRPr="00ED7098">
        <w:rPr>
          <w:rFonts w:ascii="仿宋_GB2312" w:eastAsia="仿宋_GB2312" w:hAnsi="黑体" w:hint="eastAsia"/>
          <w:sz w:val="36"/>
          <w:szCs w:val="36"/>
        </w:rPr>
        <w:t>深刻把握新时代</w:t>
      </w:r>
      <w:proofErr w:type="gramStart"/>
      <w:r w:rsidRPr="00ED7098">
        <w:rPr>
          <w:rFonts w:ascii="仿宋_GB2312" w:eastAsia="仿宋_GB2312" w:hAnsi="黑体" w:hint="eastAsia"/>
          <w:sz w:val="36"/>
          <w:szCs w:val="36"/>
        </w:rPr>
        <w:t>廉洁文化</w:t>
      </w:r>
      <w:proofErr w:type="gramEnd"/>
      <w:r w:rsidRPr="00ED7098">
        <w:rPr>
          <w:rFonts w:ascii="仿宋_GB2312" w:eastAsia="仿宋_GB2312" w:hAnsi="黑体" w:hint="eastAsia"/>
          <w:sz w:val="36"/>
          <w:szCs w:val="36"/>
        </w:rPr>
        <w:t>建设的重大意义，增强思想自觉和行动自觉。切实把清廉文化建设</w:t>
      </w:r>
      <w:proofErr w:type="gramStart"/>
      <w:r w:rsidRPr="00ED7098">
        <w:rPr>
          <w:rFonts w:ascii="仿宋_GB2312" w:eastAsia="仿宋_GB2312" w:hAnsi="黑体" w:hint="eastAsia"/>
          <w:sz w:val="36"/>
          <w:szCs w:val="36"/>
        </w:rPr>
        <w:t>纳入党风</w:t>
      </w:r>
      <w:proofErr w:type="gramEnd"/>
      <w:r w:rsidRPr="00ED7098">
        <w:rPr>
          <w:rFonts w:ascii="仿宋_GB2312" w:eastAsia="仿宋_GB2312" w:hAnsi="黑体" w:hint="eastAsia"/>
          <w:sz w:val="36"/>
          <w:szCs w:val="36"/>
        </w:rPr>
        <w:t>廉政建设和反腐败工作中统筹布局，明确清廉金融文化建设总体部署和重点任务，推动新时代</w:t>
      </w:r>
      <w:proofErr w:type="gramStart"/>
      <w:r w:rsidRPr="00ED7098">
        <w:rPr>
          <w:rFonts w:ascii="仿宋_GB2312" w:eastAsia="仿宋_GB2312" w:hAnsi="黑体" w:hint="eastAsia"/>
          <w:sz w:val="36"/>
          <w:szCs w:val="36"/>
        </w:rPr>
        <w:t>廉洁文化</w:t>
      </w:r>
      <w:proofErr w:type="gramEnd"/>
      <w:r w:rsidRPr="00ED7098">
        <w:rPr>
          <w:rFonts w:ascii="仿宋_GB2312" w:eastAsia="仿宋_GB2312" w:hAnsi="黑体" w:hint="eastAsia"/>
          <w:sz w:val="36"/>
          <w:szCs w:val="36"/>
        </w:rPr>
        <w:t>建设在银行业金融机构深入开展。</w:t>
      </w:r>
    </w:p>
    <w:p w:rsidR="00334E9C" w:rsidRPr="00ED7098" w:rsidRDefault="00004C44" w:rsidP="00ED7098">
      <w:pPr>
        <w:pStyle w:val="ad"/>
        <w:ind w:firstLineChars="221" w:firstLine="796"/>
        <w:rPr>
          <w:rFonts w:ascii="仿宋_GB2312" w:eastAsia="仿宋_GB2312" w:hAnsi="黑体"/>
          <w:sz w:val="36"/>
          <w:szCs w:val="36"/>
        </w:rPr>
      </w:pPr>
      <w:r w:rsidRPr="00ED7098">
        <w:rPr>
          <w:rFonts w:ascii="仿宋_GB2312" w:eastAsia="仿宋_GB2312" w:hAnsi="黑体" w:hint="eastAsia"/>
          <w:sz w:val="36"/>
          <w:szCs w:val="36"/>
        </w:rPr>
        <w:t>加强组织领导，落实清廉文化建设主体责任。</w:t>
      </w:r>
      <w:r w:rsidR="000E5846" w:rsidRPr="00ED7098">
        <w:rPr>
          <w:rFonts w:ascii="仿宋_GB2312" w:eastAsia="仿宋_GB2312" w:hAnsi="黑体" w:hint="eastAsia"/>
          <w:sz w:val="36"/>
          <w:szCs w:val="36"/>
        </w:rPr>
        <w:t>充分发挥领导干部这个“关键少数”在清廉文化建设中的示范带头作用</w:t>
      </w:r>
      <w:r w:rsidR="000E5846" w:rsidRPr="00ED7098">
        <w:rPr>
          <w:rFonts w:ascii="仿宋_GB2312" w:eastAsia="仿宋_GB2312" w:hAnsi="黑体"/>
          <w:sz w:val="36"/>
          <w:szCs w:val="36"/>
        </w:rPr>
        <w:t xml:space="preserve">, </w:t>
      </w:r>
      <w:r w:rsidR="00D451D9" w:rsidRPr="00ED7098">
        <w:rPr>
          <w:rFonts w:ascii="仿宋_GB2312" w:eastAsia="仿宋_GB2312" w:hAnsi="黑体" w:hint="eastAsia"/>
          <w:sz w:val="36"/>
          <w:szCs w:val="36"/>
        </w:rPr>
        <w:t>做到明大德、守公德、严私德，</w:t>
      </w:r>
      <w:r w:rsidR="005B6106" w:rsidRPr="00ED7098">
        <w:rPr>
          <w:rFonts w:ascii="仿宋_GB2312" w:eastAsia="仿宋_GB2312" w:hAnsi="黑体" w:hint="eastAsia"/>
          <w:sz w:val="36"/>
          <w:szCs w:val="36"/>
        </w:rPr>
        <w:t>带头恪守廉洁从业承诺</w:t>
      </w:r>
      <w:r w:rsidR="00F6231B" w:rsidRPr="00ED7098">
        <w:rPr>
          <w:rFonts w:ascii="仿宋_GB2312" w:eastAsia="仿宋_GB2312" w:hAnsi="黑体" w:hint="eastAsia"/>
          <w:sz w:val="36"/>
          <w:szCs w:val="36"/>
        </w:rPr>
        <w:t>。各级机构各司其责，强化协同配合，充分发挥职能作用，</w:t>
      </w:r>
      <w:r w:rsidR="00D451D9" w:rsidRPr="00ED7098">
        <w:rPr>
          <w:rFonts w:ascii="仿宋_GB2312" w:eastAsia="仿宋_GB2312" w:hAnsi="黑体" w:hint="eastAsia"/>
          <w:sz w:val="36"/>
          <w:szCs w:val="36"/>
        </w:rPr>
        <w:t>形成清廉金融文化建设的</w:t>
      </w:r>
      <w:r w:rsidR="00D451D9" w:rsidRPr="00ED7098">
        <w:rPr>
          <w:rFonts w:ascii="仿宋_GB2312" w:eastAsia="仿宋_GB2312" w:hAnsi="黑体" w:hint="eastAsia"/>
          <w:sz w:val="36"/>
          <w:szCs w:val="36"/>
        </w:rPr>
        <w:lastRenderedPageBreak/>
        <w:t>广泛群众基础和良好氛围</w:t>
      </w:r>
      <w:r w:rsidRPr="00ED7098">
        <w:rPr>
          <w:rFonts w:ascii="仿宋_GB2312" w:eastAsia="仿宋_GB2312" w:hAnsi="黑体" w:hint="eastAsia"/>
          <w:sz w:val="36"/>
          <w:szCs w:val="36"/>
        </w:rPr>
        <w:t>。</w:t>
      </w:r>
    </w:p>
    <w:p w:rsidR="00334E9C" w:rsidRPr="00ED7098" w:rsidRDefault="00D451D9">
      <w:pPr>
        <w:pStyle w:val="ad"/>
        <w:numPr>
          <w:ilvl w:val="0"/>
          <w:numId w:val="1"/>
        </w:numPr>
        <w:ind w:firstLineChars="0" w:firstLine="131"/>
        <w:rPr>
          <w:rFonts w:ascii="黑体" w:eastAsia="黑体" w:hAnsi="黑体"/>
          <w:sz w:val="36"/>
          <w:szCs w:val="36"/>
        </w:rPr>
      </w:pPr>
      <w:r w:rsidRPr="00ED7098">
        <w:rPr>
          <w:rFonts w:ascii="黑体" w:eastAsia="黑体" w:hAnsi="黑体" w:hint="eastAsia"/>
          <w:sz w:val="36"/>
          <w:szCs w:val="36"/>
        </w:rPr>
        <w:t>深化贯通</w:t>
      </w:r>
      <w:r w:rsidR="005B6106" w:rsidRPr="00ED7098">
        <w:rPr>
          <w:rFonts w:ascii="黑体" w:eastAsia="黑体" w:hAnsi="黑体" w:hint="eastAsia"/>
          <w:sz w:val="36"/>
          <w:szCs w:val="36"/>
        </w:rPr>
        <w:t>协同</w:t>
      </w:r>
      <w:r w:rsidRPr="00ED7098">
        <w:rPr>
          <w:rFonts w:ascii="黑体" w:eastAsia="黑体" w:hAnsi="黑体" w:hint="eastAsia"/>
          <w:sz w:val="36"/>
          <w:szCs w:val="36"/>
        </w:rPr>
        <w:t>，</w:t>
      </w:r>
      <w:r w:rsidR="005B6106" w:rsidRPr="00ED7098">
        <w:rPr>
          <w:rFonts w:ascii="黑体" w:eastAsia="黑体" w:hAnsi="黑体" w:hint="eastAsia"/>
          <w:sz w:val="36"/>
          <w:szCs w:val="36"/>
        </w:rPr>
        <w:t>有效融入</w:t>
      </w:r>
      <w:r w:rsidRPr="00ED7098">
        <w:rPr>
          <w:rFonts w:ascii="黑体" w:eastAsia="黑体" w:hAnsi="黑体" w:hint="eastAsia"/>
          <w:sz w:val="36"/>
          <w:szCs w:val="36"/>
        </w:rPr>
        <w:t>经营管理</w:t>
      </w:r>
      <w:r w:rsidR="005B6106" w:rsidRPr="00ED7098">
        <w:rPr>
          <w:rFonts w:ascii="黑体" w:eastAsia="黑体" w:hAnsi="黑体" w:hint="eastAsia"/>
          <w:sz w:val="36"/>
          <w:szCs w:val="36"/>
        </w:rPr>
        <w:t>全过程</w:t>
      </w:r>
    </w:p>
    <w:p w:rsidR="00F6231B" w:rsidRPr="00ED7098" w:rsidRDefault="00004C44" w:rsidP="00ED7098">
      <w:pPr>
        <w:pStyle w:val="ad"/>
        <w:ind w:firstLineChars="221" w:firstLine="796"/>
        <w:rPr>
          <w:rFonts w:ascii="仿宋_GB2312" w:eastAsia="仿宋_GB2312" w:hAnsi="黑体"/>
          <w:sz w:val="36"/>
          <w:szCs w:val="36"/>
        </w:rPr>
      </w:pPr>
      <w:r w:rsidRPr="00ED7098">
        <w:rPr>
          <w:rFonts w:ascii="仿宋_GB2312" w:eastAsia="仿宋_GB2312" w:hAnsi="黑体" w:hint="eastAsia"/>
          <w:sz w:val="36"/>
          <w:szCs w:val="36"/>
        </w:rPr>
        <w:t>坚持</w:t>
      </w:r>
      <w:r w:rsidR="000E5846" w:rsidRPr="00ED7098">
        <w:rPr>
          <w:rFonts w:ascii="仿宋_GB2312" w:eastAsia="仿宋_GB2312" w:hAnsi="黑体" w:hint="eastAsia"/>
          <w:sz w:val="36"/>
          <w:szCs w:val="36"/>
        </w:rPr>
        <w:t>总体</w:t>
      </w:r>
      <w:r w:rsidR="005B6106" w:rsidRPr="00ED7098">
        <w:rPr>
          <w:rFonts w:ascii="仿宋_GB2312" w:eastAsia="仿宋_GB2312" w:hAnsi="黑体" w:hint="eastAsia"/>
          <w:sz w:val="36"/>
          <w:szCs w:val="36"/>
        </w:rPr>
        <w:t>布局。</w:t>
      </w:r>
      <w:r w:rsidRPr="00ED7098">
        <w:rPr>
          <w:rFonts w:ascii="仿宋_GB2312" w:eastAsia="仿宋_GB2312" w:hAnsi="黑体" w:hint="eastAsia"/>
          <w:bCs/>
          <w:sz w:val="36"/>
          <w:szCs w:val="36"/>
        </w:rPr>
        <w:t>推动清廉金融文化融入公司治理、内控合</w:t>
      </w:r>
      <w:proofErr w:type="gramStart"/>
      <w:r w:rsidRPr="00ED7098">
        <w:rPr>
          <w:rFonts w:ascii="仿宋_GB2312" w:eastAsia="仿宋_GB2312" w:hAnsi="黑体" w:hint="eastAsia"/>
          <w:bCs/>
          <w:sz w:val="36"/>
          <w:szCs w:val="36"/>
        </w:rPr>
        <w:t>规</w:t>
      </w:r>
      <w:proofErr w:type="gramEnd"/>
      <w:r w:rsidRPr="00ED7098">
        <w:rPr>
          <w:rFonts w:ascii="仿宋_GB2312" w:eastAsia="仿宋_GB2312" w:hAnsi="黑体" w:hint="eastAsia"/>
          <w:bCs/>
          <w:sz w:val="36"/>
          <w:szCs w:val="36"/>
        </w:rPr>
        <w:t>、业务经营等环节，</w:t>
      </w:r>
      <w:r w:rsidR="000E5846" w:rsidRPr="00ED7098">
        <w:rPr>
          <w:rFonts w:ascii="仿宋_GB2312" w:eastAsia="仿宋_GB2312" w:hAnsi="黑体" w:hint="eastAsia"/>
          <w:sz w:val="36"/>
          <w:szCs w:val="36"/>
        </w:rPr>
        <w:t>将清廉金融文化建设作为银行业高质量发展的基础性工程</w:t>
      </w:r>
      <w:r w:rsidRPr="00ED7098">
        <w:rPr>
          <w:rFonts w:ascii="仿宋_GB2312" w:eastAsia="仿宋_GB2312" w:hAnsi="黑体" w:hint="eastAsia"/>
          <w:sz w:val="36"/>
          <w:szCs w:val="36"/>
        </w:rPr>
        <w:t>。</w:t>
      </w:r>
    </w:p>
    <w:p w:rsidR="00F6231B" w:rsidRPr="00ED7098" w:rsidRDefault="005B6106" w:rsidP="00ED7098">
      <w:pPr>
        <w:pStyle w:val="ad"/>
        <w:ind w:firstLineChars="221" w:firstLine="796"/>
        <w:rPr>
          <w:rFonts w:ascii="仿宋_GB2312" w:eastAsia="仿宋_GB2312" w:hAnsi="黑体"/>
          <w:b/>
          <w:sz w:val="36"/>
          <w:szCs w:val="36"/>
        </w:rPr>
      </w:pPr>
      <w:r w:rsidRPr="00ED7098">
        <w:rPr>
          <w:rFonts w:ascii="仿宋_GB2312" w:eastAsia="仿宋_GB2312" w:hAnsi="黑体" w:hint="eastAsia"/>
          <w:sz w:val="36"/>
          <w:szCs w:val="36"/>
        </w:rPr>
        <w:t>坚持系统观念。</w:t>
      </w:r>
      <w:r w:rsidR="00004C44" w:rsidRPr="00ED7098">
        <w:rPr>
          <w:rFonts w:ascii="仿宋_GB2312" w:eastAsia="仿宋_GB2312" w:hAnsi="黑体" w:hint="eastAsia"/>
          <w:sz w:val="36"/>
          <w:szCs w:val="36"/>
        </w:rPr>
        <w:t>将清廉金融文化建设纳入全面风险管理范畴</w:t>
      </w:r>
      <w:r w:rsidRPr="00ED7098">
        <w:rPr>
          <w:rFonts w:ascii="仿宋_GB2312" w:eastAsia="仿宋_GB2312" w:hAnsi="黑体" w:hint="eastAsia"/>
          <w:sz w:val="36"/>
          <w:szCs w:val="36"/>
        </w:rPr>
        <w:t>，</w:t>
      </w:r>
      <w:r w:rsidR="00004C44" w:rsidRPr="00ED7098">
        <w:rPr>
          <w:rFonts w:ascii="仿宋_GB2312" w:eastAsia="仿宋_GB2312" w:hAnsi="黑体" w:hint="eastAsia"/>
          <w:sz w:val="36"/>
          <w:szCs w:val="36"/>
        </w:rPr>
        <w:t>聚焦防范化解重大风险，把</w:t>
      </w:r>
      <w:proofErr w:type="gramStart"/>
      <w:r w:rsidR="00004C44" w:rsidRPr="00ED7098">
        <w:rPr>
          <w:rFonts w:ascii="仿宋_GB2312" w:eastAsia="仿宋_GB2312" w:hAnsi="黑体" w:hint="eastAsia"/>
          <w:sz w:val="36"/>
          <w:szCs w:val="36"/>
        </w:rPr>
        <w:t>廉洁文化</w:t>
      </w:r>
      <w:proofErr w:type="gramEnd"/>
      <w:r w:rsidR="00004C44" w:rsidRPr="00ED7098">
        <w:rPr>
          <w:rFonts w:ascii="仿宋_GB2312" w:eastAsia="仿宋_GB2312" w:hAnsi="黑体" w:hint="eastAsia"/>
          <w:sz w:val="36"/>
          <w:szCs w:val="36"/>
        </w:rPr>
        <w:t>理念嵌入重要业务流程和关键节点，全面梳理排查廉洁风险。</w:t>
      </w:r>
    </w:p>
    <w:p w:rsidR="008F68CF" w:rsidRPr="00ED7098" w:rsidRDefault="005B6106" w:rsidP="00ED7098">
      <w:pPr>
        <w:pStyle w:val="ad"/>
        <w:ind w:firstLineChars="221" w:firstLine="796"/>
        <w:rPr>
          <w:rFonts w:ascii="仿宋_GB2312" w:eastAsia="仿宋_GB2312" w:hAnsi="黑体"/>
          <w:sz w:val="36"/>
          <w:szCs w:val="36"/>
        </w:rPr>
      </w:pPr>
      <w:r w:rsidRPr="00ED7098">
        <w:rPr>
          <w:rFonts w:ascii="仿宋_GB2312" w:eastAsia="仿宋_GB2312" w:hAnsi="黑体" w:hint="eastAsia"/>
          <w:sz w:val="36"/>
          <w:szCs w:val="36"/>
        </w:rPr>
        <w:t>坚持预防先行。</w:t>
      </w:r>
      <w:r w:rsidR="008F68CF" w:rsidRPr="00ED7098">
        <w:rPr>
          <w:rFonts w:ascii="仿宋_GB2312" w:eastAsia="仿宋_GB2312" w:hAnsi="黑体" w:hint="eastAsia"/>
          <w:sz w:val="36"/>
          <w:szCs w:val="36"/>
        </w:rPr>
        <w:t>积极健全廉洁教育、警示教育、合</w:t>
      </w:r>
      <w:proofErr w:type="gramStart"/>
      <w:r w:rsidR="008F68CF" w:rsidRPr="00ED7098">
        <w:rPr>
          <w:rFonts w:ascii="仿宋_GB2312" w:eastAsia="仿宋_GB2312" w:hAnsi="黑体" w:hint="eastAsia"/>
          <w:sz w:val="36"/>
          <w:szCs w:val="36"/>
        </w:rPr>
        <w:t>规</w:t>
      </w:r>
      <w:proofErr w:type="gramEnd"/>
      <w:r w:rsidR="008F68CF" w:rsidRPr="00ED7098">
        <w:rPr>
          <w:rFonts w:ascii="仿宋_GB2312" w:eastAsia="仿宋_GB2312" w:hAnsi="黑体" w:hint="eastAsia"/>
          <w:sz w:val="36"/>
          <w:szCs w:val="36"/>
        </w:rPr>
        <w:t>教育常态化机制，聚焦重点领域、</w:t>
      </w:r>
      <w:r w:rsidR="00E20E74" w:rsidRPr="00ED7098">
        <w:rPr>
          <w:rFonts w:ascii="仿宋_GB2312" w:eastAsia="仿宋_GB2312" w:hAnsi="黑体" w:hint="eastAsia"/>
          <w:sz w:val="36"/>
          <w:szCs w:val="36"/>
        </w:rPr>
        <w:t>关键</w:t>
      </w:r>
      <w:r w:rsidR="008F68CF" w:rsidRPr="00ED7098">
        <w:rPr>
          <w:rFonts w:ascii="仿宋_GB2312" w:eastAsia="仿宋_GB2312" w:hAnsi="黑体" w:hint="eastAsia"/>
          <w:sz w:val="36"/>
          <w:szCs w:val="36"/>
        </w:rPr>
        <w:t>岗位，将清廉金融文化融入日常教育培训体系。</w:t>
      </w:r>
    </w:p>
    <w:p w:rsidR="00424CEB" w:rsidRPr="00ED7098" w:rsidRDefault="00424CEB" w:rsidP="00ED7098">
      <w:pPr>
        <w:pStyle w:val="ad"/>
        <w:ind w:firstLineChars="221" w:firstLine="796"/>
        <w:rPr>
          <w:rFonts w:ascii="黑体" w:eastAsia="黑体" w:hAnsi="黑体"/>
          <w:sz w:val="36"/>
          <w:szCs w:val="36"/>
        </w:rPr>
      </w:pPr>
      <w:r w:rsidRPr="00ED7098">
        <w:rPr>
          <w:rFonts w:ascii="黑体" w:eastAsia="黑体" w:hAnsi="黑体" w:hint="eastAsia"/>
          <w:sz w:val="36"/>
          <w:szCs w:val="36"/>
        </w:rPr>
        <w:t>三、</w:t>
      </w:r>
      <w:r w:rsidR="00004422" w:rsidRPr="00ED7098">
        <w:rPr>
          <w:rFonts w:ascii="黑体" w:eastAsia="黑体" w:hAnsi="黑体" w:hint="eastAsia"/>
          <w:sz w:val="36"/>
          <w:szCs w:val="36"/>
        </w:rPr>
        <w:t>强化约束机制</w:t>
      </w:r>
      <w:r w:rsidR="00C65631" w:rsidRPr="00ED7098">
        <w:rPr>
          <w:rFonts w:ascii="黑体" w:eastAsia="黑体" w:hAnsi="黑体" w:hint="eastAsia"/>
          <w:sz w:val="36"/>
          <w:szCs w:val="36"/>
        </w:rPr>
        <w:t>，</w:t>
      </w:r>
      <w:r w:rsidRPr="00ED7098">
        <w:rPr>
          <w:rFonts w:ascii="黑体" w:eastAsia="黑体" w:hAnsi="黑体" w:hint="eastAsia"/>
          <w:sz w:val="36"/>
          <w:szCs w:val="36"/>
        </w:rPr>
        <w:t>建立健全</w:t>
      </w:r>
      <w:r w:rsidR="00004422" w:rsidRPr="00ED7098">
        <w:rPr>
          <w:rFonts w:ascii="黑体" w:eastAsia="黑体" w:hAnsi="黑体" w:hint="eastAsia"/>
          <w:sz w:val="36"/>
          <w:szCs w:val="36"/>
        </w:rPr>
        <w:t>风险控制措施</w:t>
      </w:r>
    </w:p>
    <w:p w:rsidR="00E20E74" w:rsidRPr="00ED7098" w:rsidRDefault="00424CEB" w:rsidP="00ED7098">
      <w:pPr>
        <w:ind w:firstLineChars="221" w:firstLine="796"/>
        <w:rPr>
          <w:rFonts w:ascii="仿宋_GB2312" w:eastAsia="仿宋_GB2312" w:hAnsi="黑体"/>
          <w:sz w:val="36"/>
          <w:szCs w:val="36"/>
        </w:rPr>
      </w:pPr>
      <w:r w:rsidRPr="00ED7098">
        <w:rPr>
          <w:rFonts w:ascii="仿宋_GB2312" w:eastAsia="仿宋_GB2312" w:hAnsi="黑体" w:hint="eastAsia"/>
          <w:sz w:val="36"/>
          <w:szCs w:val="36"/>
        </w:rPr>
        <w:t>从制度约束入手，</w:t>
      </w:r>
      <w:r w:rsidR="004B2432" w:rsidRPr="00ED7098">
        <w:rPr>
          <w:rFonts w:ascii="仿宋_GB2312" w:eastAsia="仿宋_GB2312" w:hAnsi="黑体" w:hint="eastAsia"/>
          <w:sz w:val="36"/>
          <w:szCs w:val="36"/>
        </w:rPr>
        <w:t>建立</w:t>
      </w:r>
      <w:r w:rsidR="000C266C" w:rsidRPr="00ED7098">
        <w:rPr>
          <w:rFonts w:ascii="仿宋_GB2312" w:eastAsia="仿宋_GB2312" w:hAnsi="黑体" w:hint="eastAsia"/>
          <w:sz w:val="36"/>
          <w:szCs w:val="36"/>
        </w:rPr>
        <w:t>完善</w:t>
      </w:r>
      <w:r w:rsidR="004B2432" w:rsidRPr="00ED7098">
        <w:rPr>
          <w:rFonts w:ascii="仿宋_GB2312" w:eastAsia="仿宋_GB2312" w:hAnsi="黑体" w:hint="eastAsia"/>
          <w:sz w:val="36"/>
          <w:szCs w:val="36"/>
        </w:rPr>
        <w:t>廉洁从业管理的长效机制，对员工行为规范形成刚性约束</w:t>
      </w:r>
      <w:r w:rsidR="00E20E74" w:rsidRPr="00ED7098">
        <w:rPr>
          <w:rFonts w:ascii="仿宋_GB2312" w:eastAsia="仿宋_GB2312" w:hAnsi="黑体" w:hint="eastAsia"/>
          <w:sz w:val="36"/>
          <w:szCs w:val="36"/>
        </w:rPr>
        <w:t>，切实将制度优势转化为治理效能</w:t>
      </w:r>
      <w:r w:rsidR="004B2432" w:rsidRPr="00ED7098">
        <w:rPr>
          <w:rFonts w:ascii="仿宋_GB2312" w:eastAsia="仿宋_GB2312" w:hAnsi="黑体" w:hint="eastAsia"/>
          <w:sz w:val="36"/>
          <w:szCs w:val="36"/>
        </w:rPr>
        <w:t>。</w:t>
      </w:r>
    </w:p>
    <w:p w:rsidR="00F6231B" w:rsidRPr="00ED7098" w:rsidRDefault="00E20E74" w:rsidP="00ED7098">
      <w:pPr>
        <w:ind w:firstLineChars="221" w:firstLine="796"/>
        <w:rPr>
          <w:rFonts w:ascii="仿宋_GB2312" w:eastAsia="仿宋_GB2312"/>
          <w:sz w:val="36"/>
          <w:szCs w:val="36"/>
        </w:rPr>
      </w:pPr>
      <w:r w:rsidRPr="00ED7098">
        <w:rPr>
          <w:rFonts w:ascii="仿宋_GB2312" w:eastAsia="仿宋_GB2312" w:hint="eastAsia"/>
          <w:sz w:val="36"/>
          <w:szCs w:val="36"/>
        </w:rPr>
        <w:t>强化激励约束机制。</w:t>
      </w:r>
      <w:r w:rsidR="004B2432" w:rsidRPr="00ED7098">
        <w:rPr>
          <w:rFonts w:ascii="仿宋_GB2312" w:eastAsia="仿宋_GB2312" w:hint="eastAsia"/>
          <w:sz w:val="36"/>
          <w:szCs w:val="36"/>
        </w:rPr>
        <w:t>严肃查处违规违纪行为，对于</w:t>
      </w:r>
      <w:r w:rsidR="00706491" w:rsidRPr="00ED7098">
        <w:rPr>
          <w:rFonts w:ascii="仿宋_GB2312" w:eastAsia="仿宋_GB2312" w:hint="eastAsia"/>
          <w:sz w:val="36"/>
          <w:szCs w:val="36"/>
        </w:rPr>
        <w:t>被纳入违法违规违纪人员“黑名单”和“灰名单”，或存在滥用职权、以权谋私</w:t>
      </w:r>
      <w:r w:rsidR="004B2432" w:rsidRPr="00ED7098">
        <w:rPr>
          <w:rFonts w:ascii="仿宋_GB2312" w:eastAsia="仿宋_GB2312" w:hint="eastAsia"/>
          <w:sz w:val="36"/>
          <w:szCs w:val="36"/>
        </w:rPr>
        <w:t>问题</w:t>
      </w:r>
      <w:r w:rsidR="00706491" w:rsidRPr="00ED7098">
        <w:rPr>
          <w:rFonts w:ascii="仿宋_GB2312" w:eastAsia="仿宋_GB2312" w:hint="eastAsia"/>
          <w:sz w:val="36"/>
          <w:szCs w:val="36"/>
        </w:rPr>
        <w:t>的人员应</w:t>
      </w:r>
      <w:r w:rsidR="004B2432" w:rsidRPr="00ED7098">
        <w:rPr>
          <w:rFonts w:ascii="仿宋_GB2312" w:eastAsia="仿宋_GB2312" w:hint="eastAsia"/>
          <w:sz w:val="36"/>
          <w:szCs w:val="36"/>
        </w:rPr>
        <w:t>一票否决。</w:t>
      </w:r>
      <w:r w:rsidR="004B2432" w:rsidRPr="00ED7098">
        <w:rPr>
          <w:rFonts w:ascii="仿宋_GB2312" w:eastAsia="仿宋_GB2312" w:hAnsi="黑体" w:hint="eastAsia"/>
          <w:sz w:val="36"/>
          <w:szCs w:val="36"/>
        </w:rPr>
        <w:t>鼓励在绩效考核体系中设立廉洁从业情况指标，作为评先评优、年度考核的重要依据，探索将廉洁意见作为员工选拔任用、职务调整的基本审核条件。</w:t>
      </w:r>
    </w:p>
    <w:p w:rsidR="00334E9C" w:rsidRPr="00ED7098" w:rsidRDefault="00004C44" w:rsidP="00ED7098">
      <w:pPr>
        <w:ind w:firstLineChars="221" w:firstLine="796"/>
        <w:rPr>
          <w:rFonts w:ascii="仿宋_GB2312" w:eastAsia="仿宋_GB2312"/>
          <w:sz w:val="36"/>
          <w:szCs w:val="36"/>
        </w:rPr>
      </w:pPr>
      <w:r w:rsidRPr="00ED7098">
        <w:rPr>
          <w:rFonts w:ascii="仿宋_GB2312" w:eastAsia="仿宋_GB2312" w:hAnsi="黑体" w:hint="eastAsia"/>
          <w:sz w:val="36"/>
          <w:szCs w:val="36"/>
        </w:rPr>
        <w:lastRenderedPageBreak/>
        <w:t>倡导“内控合</w:t>
      </w:r>
      <w:proofErr w:type="gramStart"/>
      <w:r w:rsidRPr="00ED7098">
        <w:rPr>
          <w:rFonts w:ascii="仿宋_GB2312" w:eastAsia="仿宋_GB2312" w:hAnsi="黑体" w:hint="eastAsia"/>
          <w:sz w:val="36"/>
          <w:szCs w:val="36"/>
        </w:rPr>
        <w:t>规</w:t>
      </w:r>
      <w:proofErr w:type="gramEnd"/>
      <w:r w:rsidRPr="00ED7098">
        <w:rPr>
          <w:rFonts w:ascii="仿宋_GB2312" w:eastAsia="仿宋_GB2312" w:hAnsi="黑体" w:hint="eastAsia"/>
          <w:sz w:val="36"/>
          <w:szCs w:val="36"/>
        </w:rPr>
        <w:t>创造价值”理念，制定权责清晰、流程规范、预警及时、问</w:t>
      </w:r>
      <w:proofErr w:type="gramStart"/>
      <w:r w:rsidRPr="00ED7098">
        <w:rPr>
          <w:rFonts w:ascii="仿宋_GB2312" w:eastAsia="仿宋_GB2312" w:hAnsi="黑体" w:hint="eastAsia"/>
          <w:sz w:val="36"/>
          <w:szCs w:val="36"/>
        </w:rPr>
        <w:t>责有力</w:t>
      </w:r>
      <w:proofErr w:type="gramEnd"/>
      <w:r w:rsidRPr="00ED7098">
        <w:rPr>
          <w:rFonts w:ascii="仿宋_GB2312" w:eastAsia="仿宋_GB2312" w:hAnsi="黑体" w:hint="eastAsia"/>
          <w:sz w:val="36"/>
          <w:szCs w:val="36"/>
        </w:rPr>
        <w:t>的防控措施，持续完善防控廉政风险内控保障机制。</w:t>
      </w:r>
    </w:p>
    <w:p w:rsidR="00334E9C" w:rsidRPr="00ED7098" w:rsidRDefault="00424CEB" w:rsidP="00424CEB">
      <w:pPr>
        <w:pStyle w:val="ad"/>
        <w:ind w:left="720" w:firstLineChars="0" w:firstLine="0"/>
        <w:rPr>
          <w:rFonts w:ascii="黑体" w:eastAsia="黑体" w:hAnsi="黑体"/>
          <w:sz w:val="36"/>
          <w:szCs w:val="36"/>
        </w:rPr>
      </w:pPr>
      <w:r w:rsidRPr="00ED7098">
        <w:rPr>
          <w:rFonts w:ascii="黑体" w:eastAsia="黑体" w:hAnsi="黑体" w:hint="eastAsia"/>
          <w:sz w:val="36"/>
          <w:szCs w:val="36"/>
        </w:rPr>
        <w:t>四、</w:t>
      </w:r>
      <w:r w:rsidR="00E20E74" w:rsidRPr="00ED7098">
        <w:rPr>
          <w:rFonts w:ascii="黑体" w:eastAsia="黑体" w:hAnsi="黑体" w:hint="eastAsia"/>
          <w:sz w:val="36"/>
          <w:szCs w:val="36"/>
        </w:rPr>
        <w:t>强化</w:t>
      </w:r>
      <w:r w:rsidR="00706491" w:rsidRPr="00ED7098">
        <w:rPr>
          <w:rFonts w:ascii="黑体" w:eastAsia="黑体" w:hAnsi="黑体" w:hint="eastAsia"/>
          <w:sz w:val="36"/>
          <w:szCs w:val="36"/>
        </w:rPr>
        <w:t>以廉化人，让清廉</w:t>
      </w:r>
      <w:r w:rsidR="00FD104F" w:rsidRPr="00ED7098">
        <w:rPr>
          <w:rFonts w:ascii="黑体" w:eastAsia="黑体" w:hAnsi="黑体" w:hint="eastAsia"/>
          <w:sz w:val="36"/>
          <w:szCs w:val="36"/>
        </w:rPr>
        <w:t>从业理念</w:t>
      </w:r>
      <w:r w:rsidR="00706491" w:rsidRPr="00ED7098">
        <w:rPr>
          <w:rFonts w:ascii="黑体" w:eastAsia="黑体" w:hAnsi="黑体" w:hint="eastAsia"/>
          <w:sz w:val="36"/>
          <w:szCs w:val="36"/>
        </w:rPr>
        <w:t>浸润人心</w:t>
      </w:r>
    </w:p>
    <w:p w:rsidR="00F6231B" w:rsidRPr="00ED7098" w:rsidRDefault="00004C44" w:rsidP="00ED7098">
      <w:pPr>
        <w:pStyle w:val="ad"/>
        <w:ind w:leftChars="-1" w:left="-2" w:firstLineChars="221" w:firstLine="796"/>
        <w:rPr>
          <w:rFonts w:ascii="仿宋_GB2312" w:eastAsia="仿宋_GB2312"/>
          <w:sz w:val="36"/>
          <w:szCs w:val="36"/>
        </w:rPr>
      </w:pPr>
      <w:r w:rsidRPr="00ED7098">
        <w:rPr>
          <w:rFonts w:ascii="仿宋_GB2312" w:eastAsia="仿宋_GB2312" w:hint="eastAsia"/>
          <w:sz w:val="36"/>
          <w:szCs w:val="36"/>
        </w:rPr>
        <w:t>从严从实加强</w:t>
      </w:r>
      <w:r w:rsidR="006D21A9" w:rsidRPr="00ED7098">
        <w:rPr>
          <w:rFonts w:ascii="仿宋_GB2312" w:eastAsia="仿宋_GB2312" w:hint="eastAsia"/>
          <w:sz w:val="36"/>
          <w:szCs w:val="36"/>
        </w:rPr>
        <w:t>员工廉洁</w:t>
      </w:r>
      <w:r w:rsidRPr="00ED7098">
        <w:rPr>
          <w:rFonts w:ascii="仿宋_GB2312" w:eastAsia="仿宋_GB2312" w:hint="eastAsia"/>
          <w:sz w:val="36"/>
          <w:szCs w:val="36"/>
        </w:rPr>
        <w:t>教育，</w:t>
      </w:r>
      <w:r w:rsidR="00DF6081" w:rsidRPr="00ED7098">
        <w:rPr>
          <w:rFonts w:ascii="仿宋_GB2312" w:eastAsia="仿宋_GB2312" w:hint="eastAsia"/>
          <w:bCs/>
          <w:sz w:val="36"/>
          <w:szCs w:val="36"/>
        </w:rPr>
        <w:t>主动</w:t>
      </w:r>
      <w:r w:rsidRPr="00ED7098">
        <w:rPr>
          <w:rFonts w:ascii="仿宋_GB2312" w:eastAsia="仿宋_GB2312" w:hint="eastAsia"/>
          <w:sz w:val="36"/>
          <w:szCs w:val="36"/>
        </w:rPr>
        <w:t>把廉洁文化教育工作</w:t>
      </w:r>
      <w:r w:rsidR="001F6258" w:rsidRPr="00ED7098">
        <w:rPr>
          <w:rFonts w:ascii="仿宋_GB2312" w:eastAsia="仿宋_GB2312" w:hint="eastAsia"/>
          <w:sz w:val="36"/>
          <w:szCs w:val="36"/>
        </w:rPr>
        <w:t>融</w:t>
      </w:r>
      <w:r w:rsidRPr="00ED7098">
        <w:rPr>
          <w:rFonts w:ascii="仿宋_GB2312" w:eastAsia="仿宋_GB2312" w:hint="eastAsia"/>
          <w:sz w:val="36"/>
          <w:szCs w:val="36"/>
        </w:rPr>
        <w:t>入员工职业生涯全过程，实现员工入职、培养、教育、管理全过程覆盖。</w:t>
      </w:r>
    </w:p>
    <w:p w:rsidR="006D21A9" w:rsidRPr="00ED7098" w:rsidRDefault="00004C44" w:rsidP="00ED7098">
      <w:pPr>
        <w:pStyle w:val="ad"/>
        <w:ind w:leftChars="-1" w:left="-2" w:firstLineChars="221" w:firstLine="796"/>
        <w:rPr>
          <w:rFonts w:ascii="仿宋_GB2312" w:eastAsia="仿宋_GB2312"/>
          <w:bCs/>
          <w:sz w:val="36"/>
          <w:szCs w:val="36"/>
        </w:rPr>
      </w:pPr>
      <w:r w:rsidRPr="00ED7098">
        <w:rPr>
          <w:rFonts w:ascii="仿宋_GB2312" w:eastAsia="仿宋_GB2312" w:hint="eastAsia"/>
          <w:sz w:val="36"/>
          <w:szCs w:val="36"/>
        </w:rPr>
        <w:t>要及时对新入职员工、新提任年轻干部开展廉洁</w:t>
      </w:r>
      <w:r w:rsidR="006D21A9" w:rsidRPr="00ED7098">
        <w:rPr>
          <w:rFonts w:ascii="仿宋_GB2312" w:eastAsia="仿宋_GB2312" w:hint="eastAsia"/>
          <w:sz w:val="36"/>
          <w:szCs w:val="36"/>
        </w:rPr>
        <w:t>教育</w:t>
      </w:r>
      <w:r w:rsidRPr="00ED7098">
        <w:rPr>
          <w:rFonts w:ascii="仿宋_GB2312" w:eastAsia="仿宋_GB2312" w:hint="eastAsia"/>
          <w:sz w:val="36"/>
          <w:szCs w:val="36"/>
        </w:rPr>
        <w:t>，抓早抓小，防微杜渐。</w:t>
      </w:r>
      <w:r w:rsidR="00F6231B" w:rsidRPr="00ED7098">
        <w:rPr>
          <w:rFonts w:ascii="仿宋_GB2312" w:eastAsia="仿宋_GB2312" w:hint="eastAsia"/>
          <w:sz w:val="36"/>
          <w:szCs w:val="36"/>
        </w:rPr>
        <w:t>积极</w:t>
      </w:r>
      <w:r w:rsidR="00F6231B" w:rsidRPr="00ED7098">
        <w:rPr>
          <w:rFonts w:ascii="仿宋_GB2312" w:eastAsia="仿宋_GB2312" w:hint="eastAsia"/>
          <w:bCs/>
          <w:sz w:val="36"/>
          <w:szCs w:val="36"/>
        </w:rPr>
        <w:t>关注员工工作“八小时外”的日常生活，</w:t>
      </w:r>
      <w:r w:rsidR="003D6AB4" w:rsidRPr="00ED7098">
        <w:rPr>
          <w:rFonts w:ascii="仿宋_GB2312" w:eastAsia="仿宋_GB2312" w:hint="eastAsia"/>
          <w:bCs/>
          <w:sz w:val="36"/>
          <w:szCs w:val="36"/>
        </w:rPr>
        <w:t>关心年轻员工身心健康和思想动态，</w:t>
      </w:r>
      <w:r w:rsidR="006D21A9" w:rsidRPr="00ED7098">
        <w:rPr>
          <w:rFonts w:ascii="仿宋_GB2312" w:eastAsia="仿宋_GB2312" w:hint="eastAsia"/>
          <w:bCs/>
          <w:sz w:val="36"/>
          <w:szCs w:val="36"/>
        </w:rPr>
        <w:t>教育引导年轻干部自觉纯净“朋友圈”，主动净化“生活圈”，抵制不良风气，摒弃不良嗜好。</w:t>
      </w:r>
    </w:p>
    <w:p w:rsidR="006D21A9" w:rsidRPr="00ED7098" w:rsidRDefault="006D21A9" w:rsidP="00ED7098">
      <w:pPr>
        <w:pStyle w:val="ad"/>
        <w:ind w:leftChars="-1" w:left="-2" w:firstLineChars="221" w:firstLine="796"/>
        <w:rPr>
          <w:rFonts w:ascii="黑体" w:eastAsia="黑体" w:hAnsi="黑体"/>
          <w:bCs/>
          <w:sz w:val="36"/>
          <w:szCs w:val="36"/>
        </w:rPr>
      </w:pPr>
      <w:r w:rsidRPr="00ED7098">
        <w:rPr>
          <w:rFonts w:ascii="黑体" w:eastAsia="黑体" w:hAnsi="黑体" w:hint="eastAsia"/>
          <w:sz w:val="36"/>
          <w:szCs w:val="36"/>
        </w:rPr>
        <w:t>五、</w:t>
      </w:r>
      <w:r w:rsidR="001F6258" w:rsidRPr="00ED7098">
        <w:rPr>
          <w:rFonts w:ascii="黑体" w:eastAsia="黑体" w:hAnsi="黑体" w:hint="eastAsia"/>
          <w:sz w:val="36"/>
          <w:szCs w:val="36"/>
        </w:rPr>
        <w:t>引领警示</w:t>
      </w:r>
      <w:r w:rsidR="00580D11" w:rsidRPr="00ED7098">
        <w:rPr>
          <w:rFonts w:ascii="黑体" w:eastAsia="黑体" w:hAnsi="黑体" w:hint="eastAsia"/>
          <w:sz w:val="36"/>
          <w:szCs w:val="36"/>
        </w:rPr>
        <w:t>并重，</w:t>
      </w:r>
      <w:proofErr w:type="gramStart"/>
      <w:r w:rsidR="00DD05D6" w:rsidRPr="00ED7098">
        <w:rPr>
          <w:rFonts w:ascii="黑体" w:eastAsia="黑体" w:hAnsi="黑体" w:hint="eastAsia"/>
          <w:sz w:val="36"/>
          <w:szCs w:val="36"/>
        </w:rPr>
        <w:t>强化</w:t>
      </w:r>
      <w:r w:rsidR="00580D11" w:rsidRPr="00ED7098">
        <w:rPr>
          <w:rFonts w:ascii="黑体" w:eastAsia="黑体" w:hAnsi="黑体" w:hint="eastAsia"/>
          <w:sz w:val="36"/>
          <w:szCs w:val="36"/>
        </w:rPr>
        <w:t>正</w:t>
      </w:r>
      <w:proofErr w:type="gramEnd"/>
      <w:r w:rsidR="00580D11" w:rsidRPr="00ED7098">
        <w:rPr>
          <w:rFonts w:ascii="黑体" w:eastAsia="黑体" w:hAnsi="黑体" w:hint="eastAsia"/>
          <w:sz w:val="36"/>
          <w:szCs w:val="36"/>
        </w:rPr>
        <w:t>反面</w:t>
      </w:r>
      <w:r w:rsidRPr="00ED7098">
        <w:rPr>
          <w:rFonts w:ascii="黑体" w:eastAsia="黑体" w:hAnsi="黑体" w:hint="eastAsia"/>
          <w:sz w:val="36"/>
          <w:szCs w:val="36"/>
        </w:rPr>
        <w:t>典型教育</w:t>
      </w:r>
    </w:p>
    <w:p w:rsidR="006D21A9" w:rsidRPr="00ED7098" w:rsidRDefault="00E20E74" w:rsidP="00ED7098">
      <w:pPr>
        <w:pStyle w:val="ad"/>
        <w:ind w:leftChars="-1" w:left="-2" w:firstLineChars="221" w:firstLine="796"/>
        <w:rPr>
          <w:rFonts w:ascii="仿宋_GB2312" w:eastAsia="仿宋_GB2312"/>
          <w:bCs/>
          <w:sz w:val="36"/>
          <w:szCs w:val="36"/>
        </w:rPr>
      </w:pPr>
      <w:r w:rsidRPr="00ED7098">
        <w:rPr>
          <w:rFonts w:ascii="仿宋_GB2312" w:eastAsia="仿宋_GB2312" w:hint="eastAsia"/>
          <w:bCs/>
          <w:sz w:val="36"/>
          <w:szCs w:val="36"/>
        </w:rPr>
        <w:t>突出</w:t>
      </w:r>
      <w:r w:rsidR="00F6231B" w:rsidRPr="00ED7098">
        <w:rPr>
          <w:rFonts w:ascii="仿宋_GB2312" w:eastAsia="仿宋_GB2312" w:hint="eastAsia"/>
          <w:bCs/>
          <w:sz w:val="36"/>
          <w:szCs w:val="36"/>
        </w:rPr>
        <w:t>正向引领。</w:t>
      </w:r>
      <w:r w:rsidR="006D21A9" w:rsidRPr="00ED7098">
        <w:rPr>
          <w:rFonts w:ascii="仿宋_GB2312" w:eastAsia="仿宋_GB2312" w:hint="eastAsia"/>
          <w:bCs/>
          <w:sz w:val="36"/>
          <w:szCs w:val="36"/>
        </w:rPr>
        <w:t>深入挖掘勤政廉政先进典型，加大激励表彰力度，综合运用学习交流、宣讲报告、实践体验等方式宣传勤政廉政事迹，建立“廉洁教育宣传月”活动机制，让道德模范、行业楷模站出来、活起来，</w:t>
      </w:r>
      <w:proofErr w:type="gramStart"/>
      <w:r w:rsidR="006D21A9" w:rsidRPr="00ED7098">
        <w:rPr>
          <w:rFonts w:ascii="仿宋_GB2312" w:eastAsia="仿宋_GB2312" w:hint="eastAsia"/>
          <w:bCs/>
          <w:sz w:val="36"/>
          <w:szCs w:val="36"/>
        </w:rPr>
        <w:t>营造学</w:t>
      </w:r>
      <w:proofErr w:type="gramEnd"/>
      <w:r w:rsidR="006D21A9" w:rsidRPr="00ED7098">
        <w:rPr>
          <w:rFonts w:ascii="仿宋_GB2312" w:eastAsia="仿宋_GB2312" w:hint="eastAsia"/>
          <w:bCs/>
          <w:sz w:val="36"/>
          <w:szCs w:val="36"/>
        </w:rPr>
        <w:t>有榜样、行有示范、赶有目标的廉洁氛围。</w:t>
      </w:r>
    </w:p>
    <w:p w:rsidR="006D21A9" w:rsidRPr="00ED7098" w:rsidRDefault="006D21A9" w:rsidP="00ED7098">
      <w:pPr>
        <w:pStyle w:val="ad"/>
        <w:ind w:leftChars="-1" w:left="-2" w:firstLineChars="221" w:firstLine="796"/>
        <w:rPr>
          <w:rFonts w:ascii="仿宋_GB2312" w:eastAsia="仿宋_GB2312" w:hAnsi="黑体"/>
          <w:sz w:val="36"/>
          <w:szCs w:val="36"/>
        </w:rPr>
      </w:pPr>
      <w:r w:rsidRPr="00ED7098">
        <w:rPr>
          <w:rFonts w:ascii="仿宋_GB2312" w:eastAsia="仿宋_GB2312" w:hint="eastAsia"/>
          <w:bCs/>
          <w:sz w:val="36"/>
          <w:szCs w:val="36"/>
        </w:rPr>
        <w:t>用好用活“反面教材”</w:t>
      </w:r>
      <w:r w:rsidR="00F6231B" w:rsidRPr="00ED7098">
        <w:rPr>
          <w:rFonts w:ascii="仿宋_GB2312" w:eastAsia="仿宋_GB2312" w:hint="eastAsia"/>
          <w:bCs/>
          <w:sz w:val="36"/>
          <w:szCs w:val="36"/>
        </w:rPr>
        <w:t>。</w:t>
      </w:r>
      <w:r w:rsidRPr="00ED7098">
        <w:rPr>
          <w:rFonts w:ascii="仿宋_GB2312" w:eastAsia="仿宋_GB2312" w:hint="eastAsia"/>
          <w:bCs/>
          <w:sz w:val="36"/>
          <w:szCs w:val="36"/>
        </w:rPr>
        <w:t>深刻剖析违纪违法典型案例，</w:t>
      </w:r>
      <w:r w:rsidR="00C65631" w:rsidRPr="00ED7098">
        <w:rPr>
          <w:rFonts w:ascii="仿宋_GB2312" w:eastAsia="仿宋_GB2312" w:hint="eastAsia"/>
          <w:bCs/>
          <w:sz w:val="36"/>
          <w:szCs w:val="36"/>
        </w:rPr>
        <w:t>充分运用案例通报、忏悔</w:t>
      </w:r>
      <w:bookmarkStart w:id="0" w:name="_GoBack"/>
      <w:bookmarkEnd w:id="0"/>
      <w:r w:rsidR="00C65631" w:rsidRPr="00ED7098">
        <w:rPr>
          <w:rFonts w:ascii="仿宋_GB2312" w:eastAsia="仿宋_GB2312" w:hint="eastAsia"/>
          <w:bCs/>
          <w:sz w:val="36"/>
          <w:szCs w:val="36"/>
        </w:rPr>
        <w:t>录、警示教育片等开展警示教育，</w:t>
      </w:r>
      <w:r w:rsidRPr="00ED7098">
        <w:rPr>
          <w:rFonts w:ascii="仿宋_GB2312" w:eastAsia="仿宋_GB2312" w:hint="eastAsia"/>
          <w:sz w:val="36"/>
          <w:szCs w:val="36"/>
        </w:rPr>
        <w:t>立足身边事教育引导身边人，</w:t>
      </w:r>
      <w:r w:rsidRPr="00ED7098">
        <w:rPr>
          <w:rFonts w:ascii="仿宋_GB2312" w:eastAsia="仿宋_GB2312" w:hint="eastAsia"/>
          <w:bCs/>
          <w:sz w:val="36"/>
          <w:szCs w:val="36"/>
        </w:rPr>
        <w:t>做到警钟</w:t>
      </w:r>
      <w:r w:rsidRPr="00ED7098">
        <w:rPr>
          <w:rFonts w:ascii="仿宋_GB2312" w:eastAsia="仿宋_GB2312" w:hint="eastAsia"/>
          <w:bCs/>
          <w:sz w:val="36"/>
          <w:szCs w:val="36"/>
        </w:rPr>
        <w:lastRenderedPageBreak/>
        <w:t>长鸣。开展潜规则和不良习气专项整治，强化震慑效果，让员工受警醒、明底线、知敬畏。</w:t>
      </w:r>
    </w:p>
    <w:p w:rsidR="00424CEB" w:rsidRPr="00ED7098" w:rsidRDefault="00C65631" w:rsidP="00424CEB">
      <w:pPr>
        <w:pStyle w:val="ad"/>
        <w:ind w:left="720" w:firstLineChars="0" w:firstLine="0"/>
        <w:rPr>
          <w:rFonts w:ascii="黑体" w:eastAsia="黑体" w:hAnsi="黑体"/>
          <w:sz w:val="36"/>
          <w:szCs w:val="36"/>
        </w:rPr>
      </w:pPr>
      <w:r w:rsidRPr="00ED7098">
        <w:rPr>
          <w:rFonts w:ascii="黑体" w:eastAsia="黑体" w:hAnsi="黑体" w:hint="eastAsia"/>
          <w:sz w:val="36"/>
          <w:szCs w:val="36"/>
        </w:rPr>
        <w:t>六</w:t>
      </w:r>
      <w:r w:rsidR="00424CEB" w:rsidRPr="00ED7098">
        <w:rPr>
          <w:rFonts w:ascii="黑体" w:eastAsia="黑体" w:hAnsi="黑体" w:hint="eastAsia"/>
          <w:sz w:val="36"/>
          <w:szCs w:val="36"/>
        </w:rPr>
        <w:t>、</w:t>
      </w:r>
      <w:r w:rsidRPr="00ED7098">
        <w:rPr>
          <w:rFonts w:ascii="黑体" w:eastAsia="黑体" w:hAnsi="黑体" w:hint="eastAsia"/>
          <w:sz w:val="36"/>
          <w:szCs w:val="36"/>
        </w:rPr>
        <w:t>涵养纯正家风，筑牢家庭廉洁防线</w:t>
      </w:r>
    </w:p>
    <w:p w:rsidR="005B6106" w:rsidRPr="00ED7098" w:rsidRDefault="00004C44" w:rsidP="00ED7098">
      <w:pPr>
        <w:pStyle w:val="ad"/>
        <w:ind w:firstLineChars="221" w:firstLine="796"/>
        <w:rPr>
          <w:rFonts w:ascii="仿宋_GB2312" w:eastAsia="仿宋_GB2312"/>
          <w:sz w:val="36"/>
          <w:szCs w:val="36"/>
        </w:rPr>
      </w:pPr>
      <w:r w:rsidRPr="00ED7098">
        <w:rPr>
          <w:rFonts w:ascii="仿宋_GB2312" w:eastAsia="仿宋_GB2312" w:hint="eastAsia"/>
          <w:sz w:val="36"/>
          <w:szCs w:val="36"/>
        </w:rPr>
        <w:t>推动廉洁教育融入家庭日常生活，注</w:t>
      </w:r>
      <w:r w:rsidR="00424CEB" w:rsidRPr="00ED7098">
        <w:rPr>
          <w:rFonts w:ascii="仿宋_GB2312" w:eastAsia="仿宋_GB2312" w:hint="eastAsia"/>
          <w:sz w:val="36"/>
          <w:szCs w:val="36"/>
        </w:rPr>
        <w:t>重从优秀传统家训家规中汲取营养，把对党忠诚纳入家庭家教家风建设</w:t>
      </w:r>
      <w:r w:rsidR="00DD05D6" w:rsidRPr="00ED7098">
        <w:rPr>
          <w:rFonts w:ascii="仿宋_GB2312" w:eastAsia="仿宋_GB2312" w:hint="eastAsia"/>
          <w:sz w:val="36"/>
          <w:szCs w:val="36"/>
        </w:rPr>
        <w:t>。</w:t>
      </w:r>
    </w:p>
    <w:p w:rsidR="00334E9C" w:rsidRPr="00ED7098" w:rsidRDefault="00004C44" w:rsidP="00ED7098">
      <w:pPr>
        <w:pStyle w:val="ad"/>
        <w:ind w:firstLineChars="221" w:firstLine="796"/>
        <w:rPr>
          <w:rFonts w:ascii="仿宋_GB2312" w:eastAsia="仿宋_GB2312"/>
          <w:sz w:val="36"/>
          <w:szCs w:val="36"/>
        </w:rPr>
      </w:pPr>
      <w:r w:rsidRPr="00ED7098">
        <w:rPr>
          <w:rFonts w:ascii="仿宋_GB2312" w:eastAsia="仿宋_GB2312" w:hint="eastAsia"/>
          <w:sz w:val="36"/>
          <w:szCs w:val="36"/>
        </w:rPr>
        <w:t>规范领导干部配偶、子女及其配偶经商办企业行为，引导</w:t>
      </w:r>
      <w:r w:rsidR="00424CEB" w:rsidRPr="00ED7098">
        <w:rPr>
          <w:rFonts w:ascii="仿宋_GB2312" w:eastAsia="仿宋_GB2312" w:hint="eastAsia"/>
          <w:sz w:val="36"/>
          <w:szCs w:val="36"/>
        </w:rPr>
        <w:t>干部员工</w:t>
      </w:r>
      <w:r w:rsidR="00580D11" w:rsidRPr="00ED7098">
        <w:rPr>
          <w:rFonts w:ascii="仿宋_GB2312" w:eastAsia="仿宋_GB2312" w:hint="eastAsia"/>
          <w:sz w:val="36"/>
          <w:szCs w:val="36"/>
        </w:rPr>
        <w:t>廉洁治家。引导员工</w:t>
      </w:r>
      <w:r w:rsidRPr="00ED7098">
        <w:rPr>
          <w:rFonts w:ascii="仿宋_GB2312" w:eastAsia="仿宋_GB2312" w:hint="eastAsia"/>
          <w:sz w:val="36"/>
          <w:szCs w:val="36"/>
        </w:rPr>
        <w:t>家属</w:t>
      </w:r>
      <w:r w:rsidR="00580D11" w:rsidRPr="00ED7098">
        <w:rPr>
          <w:rFonts w:ascii="仿宋_GB2312" w:eastAsia="仿宋_GB2312" w:hint="eastAsia"/>
          <w:sz w:val="36"/>
          <w:szCs w:val="36"/>
        </w:rPr>
        <w:t>做好“贤内助”、</w:t>
      </w:r>
      <w:r w:rsidRPr="00ED7098">
        <w:rPr>
          <w:rFonts w:ascii="仿宋_GB2312" w:eastAsia="仿宋_GB2312" w:hint="eastAsia"/>
          <w:sz w:val="36"/>
          <w:szCs w:val="36"/>
        </w:rPr>
        <w:t>当好“廉内助”，</w:t>
      </w:r>
      <w:r w:rsidR="00580D11" w:rsidRPr="00ED7098">
        <w:rPr>
          <w:rFonts w:ascii="仿宋_GB2312" w:eastAsia="仿宋_GB2312" w:hint="eastAsia"/>
          <w:sz w:val="36"/>
          <w:szCs w:val="36"/>
        </w:rPr>
        <w:t>筑牢拒腐防变的家庭防线</w:t>
      </w:r>
      <w:r w:rsidRPr="00ED7098">
        <w:rPr>
          <w:rFonts w:ascii="仿宋_GB2312" w:eastAsia="仿宋_GB2312" w:hint="eastAsia"/>
          <w:sz w:val="36"/>
          <w:szCs w:val="36"/>
        </w:rPr>
        <w:t>。</w:t>
      </w:r>
    </w:p>
    <w:p w:rsidR="00334E9C" w:rsidRPr="00ED7098" w:rsidRDefault="00C65631" w:rsidP="00C65631">
      <w:pPr>
        <w:pStyle w:val="ad"/>
        <w:ind w:left="720" w:firstLineChars="0" w:firstLine="0"/>
        <w:rPr>
          <w:rFonts w:ascii="黑体" w:eastAsia="黑体" w:hAnsi="黑体"/>
          <w:sz w:val="36"/>
          <w:szCs w:val="36"/>
        </w:rPr>
      </w:pPr>
      <w:r w:rsidRPr="00ED7098">
        <w:rPr>
          <w:rFonts w:ascii="黑体" w:eastAsia="黑体" w:hAnsi="黑体" w:hint="eastAsia"/>
          <w:sz w:val="36"/>
          <w:szCs w:val="36"/>
        </w:rPr>
        <w:t>七、</w:t>
      </w:r>
      <w:r w:rsidR="00004C44" w:rsidRPr="00ED7098">
        <w:rPr>
          <w:rFonts w:ascii="黑体" w:eastAsia="黑体" w:hAnsi="黑体" w:hint="eastAsia"/>
          <w:sz w:val="36"/>
          <w:szCs w:val="36"/>
        </w:rPr>
        <w:t>创新宣传载体，强化清廉文化舆论阵地建设</w:t>
      </w:r>
    </w:p>
    <w:p w:rsidR="00C65631" w:rsidRPr="00ED7098" w:rsidRDefault="00DF6081" w:rsidP="00ED7098">
      <w:pPr>
        <w:pStyle w:val="ad"/>
        <w:ind w:firstLineChars="221" w:firstLine="796"/>
        <w:rPr>
          <w:rFonts w:ascii="仿宋_GB2312" w:eastAsia="仿宋_GB2312"/>
          <w:sz w:val="36"/>
          <w:szCs w:val="36"/>
        </w:rPr>
      </w:pPr>
      <w:r w:rsidRPr="00ED7098">
        <w:rPr>
          <w:rFonts w:ascii="仿宋_GB2312" w:eastAsia="仿宋_GB2312" w:hint="eastAsia"/>
          <w:sz w:val="36"/>
          <w:szCs w:val="36"/>
        </w:rPr>
        <w:t>采取</w:t>
      </w:r>
      <w:r w:rsidR="00C65631" w:rsidRPr="00ED7098">
        <w:rPr>
          <w:rFonts w:ascii="仿宋_GB2312" w:eastAsia="仿宋_GB2312" w:hint="eastAsia"/>
          <w:sz w:val="36"/>
          <w:szCs w:val="36"/>
        </w:rPr>
        <w:t>线上线下相结合进行立体宣传。发挥现代媒体直观、快捷、感染力强的优势，构建“报纸杂志+网站+微信公众号+视听产品”</w:t>
      </w:r>
      <w:proofErr w:type="gramStart"/>
      <w:r w:rsidR="00C65631" w:rsidRPr="00ED7098">
        <w:rPr>
          <w:rFonts w:ascii="仿宋_GB2312" w:eastAsia="仿宋_GB2312" w:hint="eastAsia"/>
          <w:sz w:val="36"/>
          <w:szCs w:val="36"/>
        </w:rPr>
        <w:t>融媒体</w:t>
      </w:r>
      <w:proofErr w:type="gramEnd"/>
      <w:r w:rsidR="00C65631" w:rsidRPr="00ED7098">
        <w:rPr>
          <w:rFonts w:ascii="仿宋_GB2312" w:eastAsia="仿宋_GB2312" w:hint="eastAsia"/>
          <w:sz w:val="36"/>
          <w:szCs w:val="36"/>
        </w:rPr>
        <w:t>矩阵，注重运用移动互联网传播指尖上的廉洁文化，用好</w:t>
      </w:r>
      <w:r w:rsidR="001F6258" w:rsidRPr="00ED7098">
        <w:rPr>
          <w:rFonts w:ascii="仿宋_GB2312" w:eastAsia="仿宋_GB2312" w:hint="eastAsia"/>
          <w:sz w:val="36"/>
          <w:szCs w:val="36"/>
        </w:rPr>
        <w:t>宣传</w:t>
      </w:r>
      <w:r w:rsidR="00C65631" w:rsidRPr="00ED7098">
        <w:rPr>
          <w:rFonts w:ascii="仿宋_GB2312" w:eastAsia="仿宋_GB2312" w:hint="eastAsia"/>
          <w:sz w:val="36"/>
          <w:szCs w:val="36"/>
        </w:rPr>
        <w:t>新载体，传递清廉金融“好声音”。</w:t>
      </w:r>
    </w:p>
    <w:p w:rsidR="00334E9C" w:rsidRPr="00ED7098" w:rsidRDefault="00004C44" w:rsidP="00ED7098">
      <w:pPr>
        <w:pStyle w:val="ad"/>
        <w:ind w:firstLineChars="221" w:firstLine="796"/>
        <w:rPr>
          <w:rFonts w:ascii="仿宋_GB2312" w:eastAsia="仿宋_GB2312"/>
          <w:b/>
          <w:bCs/>
          <w:sz w:val="36"/>
          <w:szCs w:val="36"/>
        </w:rPr>
      </w:pPr>
      <w:r w:rsidRPr="00ED7098">
        <w:rPr>
          <w:rFonts w:ascii="仿宋_GB2312" w:eastAsia="仿宋_GB2312" w:hint="eastAsia"/>
          <w:bCs/>
          <w:sz w:val="36"/>
          <w:szCs w:val="36"/>
        </w:rPr>
        <w:t>持续丰富宣传载体</w:t>
      </w:r>
      <w:r w:rsidR="00C65631" w:rsidRPr="00ED7098">
        <w:rPr>
          <w:rFonts w:ascii="仿宋_GB2312" w:eastAsia="仿宋_GB2312" w:hint="eastAsia"/>
          <w:bCs/>
          <w:sz w:val="36"/>
          <w:szCs w:val="36"/>
        </w:rPr>
        <w:t>。</w:t>
      </w:r>
      <w:r w:rsidRPr="00ED7098">
        <w:rPr>
          <w:rFonts w:ascii="仿宋_GB2312" w:eastAsia="仿宋_GB2312" w:hint="eastAsia"/>
          <w:bCs/>
          <w:sz w:val="36"/>
          <w:szCs w:val="36"/>
        </w:rPr>
        <w:t>积极组织清廉金融文化论坛、讲堂、知识竞赛、征文、书画展、主题活动、签订备忘录、文化宣讲团等活动，</w:t>
      </w:r>
      <w:r w:rsidRPr="00ED7098">
        <w:rPr>
          <w:rFonts w:ascii="仿宋_GB2312" w:eastAsia="仿宋_GB2312" w:hint="eastAsia"/>
          <w:sz w:val="36"/>
          <w:szCs w:val="36"/>
        </w:rPr>
        <w:t>打造具有清廉金融文化元素的“墙、廊、场、室”，阐释清廉金融文化理念，形成浓厚廉洁氛围。</w:t>
      </w:r>
    </w:p>
    <w:p w:rsidR="00334E9C" w:rsidRPr="00ED7098" w:rsidRDefault="00004C44" w:rsidP="00ED7098">
      <w:pPr>
        <w:pStyle w:val="ad"/>
        <w:ind w:left="2" w:firstLineChars="220" w:firstLine="792"/>
        <w:rPr>
          <w:rFonts w:ascii="仿宋_GB2312" w:eastAsia="仿宋_GB2312"/>
          <w:sz w:val="36"/>
          <w:szCs w:val="36"/>
        </w:rPr>
      </w:pPr>
      <w:r w:rsidRPr="00ED7098">
        <w:rPr>
          <w:rFonts w:ascii="仿宋_GB2312" w:eastAsia="仿宋_GB2312" w:hint="eastAsia"/>
          <w:sz w:val="36"/>
          <w:szCs w:val="36"/>
        </w:rPr>
        <w:t>加强整合内外部宣传资源</w:t>
      </w:r>
      <w:r w:rsidR="00C65631" w:rsidRPr="00ED7098">
        <w:rPr>
          <w:rFonts w:ascii="仿宋_GB2312" w:eastAsia="仿宋_GB2312" w:hint="eastAsia"/>
          <w:sz w:val="36"/>
          <w:szCs w:val="36"/>
        </w:rPr>
        <w:t>。</w:t>
      </w:r>
      <w:r w:rsidRPr="00ED7098">
        <w:rPr>
          <w:rFonts w:ascii="仿宋_GB2312" w:eastAsia="仿宋_GB2312" w:hint="eastAsia"/>
          <w:sz w:val="36"/>
          <w:szCs w:val="36"/>
        </w:rPr>
        <w:t>注重从中华优秀传统文化、社会主义核心价值观和红色金融文化中汲取清</w:t>
      </w:r>
      <w:r w:rsidRPr="00ED7098">
        <w:rPr>
          <w:rFonts w:ascii="仿宋_GB2312" w:eastAsia="仿宋_GB2312" w:hint="eastAsia"/>
          <w:sz w:val="36"/>
          <w:szCs w:val="36"/>
        </w:rPr>
        <w:lastRenderedPageBreak/>
        <w:t>廉文化养分，一体推进清廉金融文化建设，形成较强的舆论声势，进一步提升清廉金融文化的引领力、传播力、感染力。</w:t>
      </w:r>
    </w:p>
    <w:p w:rsidR="00334E9C" w:rsidRPr="00ED7098" w:rsidRDefault="00C65631" w:rsidP="00C65631">
      <w:pPr>
        <w:pStyle w:val="ad"/>
        <w:ind w:left="720" w:firstLineChars="0" w:firstLine="0"/>
        <w:rPr>
          <w:rFonts w:ascii="黑体" w:eastAsia="黑体" w:hAnsi="黑体"/>
          <w:sz w:val="36"/>
          <w:szCs w:val="36"/>
        </w:rPr>
      </w:pPr>
      <w:r w:rsidRPr="00ED7098">
        <w:rPr>
          <w:rFonts w:ascii="黑体" w:eastAsia="黑体" w:hAnsi="黑体" w:hint="eastAsia"/>
          <w:sz w:val="36"/>
          <w:szCs w:val="36"/>
        </w:rPr>
        <w:t>八、</w:t>
      </w:r>
      <w:r w:rsidR="00004C44" w:rsidRPr="00ED7098">
        <w:rPr>
          <w:rFonts w:ascii="黑体" w:eastAsia="黑体" w:hAnsi="黑体" w:hint="eastAsia"/>
          <w:sz w:val="36"/>
          <w:szCs w:val="36"/>
        </w:rPr>
        <w:t>发挥</w:t>
      </w:r>
      <w:r w:rsidR="001F6258" w:rsidRPr="00ED7098">
        <w:rPr>
          <w:rFonts w:ascii="黑体" w:eastAsia="黑体" w:hAnsi="黑体" w:hint="eastAsia"/>
          <w:sz w:val="36"/>
          <w:szCs w:val="36"/>
        </w:rPr>
        <w:t>社会</w:t>
      </w:r>
      <w:r w:rsidR="00004C44" w:rsidRPr="00ED7098">
        <w:rPr>
          <w:rFonts w:ascii="黑体" w:eastAsia="黑体" w:hAnsi="黑体" w:hint="eastAsia"/>
          <w:sz w:val="36"/>
          <w:szCs w:val="36"/>
        </w:rPr>
        <w:t>合力，推动清廉文化建设见效落地</w:t>
      </w:r>
    </w:p>
    <w:p w:rsidR="00334E9C" w:rsidRPr="00ED7098" w:rsidRDefault="00C65631" w:rsidP="00ED7098">
      <w:pPr>
        <w:pStyle w:val="ad"/>
        <w:ind w:left="2" w:firstLineChars="220" w:firstLine="792"/>
        <w:rPr>
          <w:rFonts w:ascii="仿宋_GB2312" w:eastAsia="仿宋_GB2312"/>
          <w:b/>
          <w:sz w:val="36"/>
          <w:szCs w:val="36"/>
        </w:rPr>
      </w:pPr>
      <w:r w:rsidRPr="00ED7098">
        <w:rPr>
          <w:rFonts w:ascii="仿宋_GB2312" w:eastAsia="仿宋_GB2312" w:hint="eastAsia"/>
          <w:sz w:val="36"/>
          <w:szCs w:val="36"/>
        </w:rPr>
        <w:t>积极落实党中央和监管部门政策要求</w:t>
      </w:r>
      <w:r w:rsidR="000C266C" w:rsidRPr="00ED7098">
        <w:rPr>
          <w:rFonts w:ascii="仿宋_GB2312" w:eastAsia="仿宋_GB2312" w:hint="eastAsia"/>
          <w:sz w:val="36"/>
          <w:szCs w:val="36"/>
        </w:rPr>
        <w:t>。学懂弄通做实党</w:t>
      </w:r>
      <w:r w:rsidR="000C266C" w:rsidRPr="00ED7098">
        <w:rPr>
          <w:rFonts w:ascii="仿宋_GB2312" w:eastAsia="仿宋_GB2312" w:hAnsi="黑体" w:cs="黑体" w:hint="eastAsia"/>
          <w:sz w:val="36"/>
          <w:szCs w:val="36"/>
        </w:rPr>
        <w:t>中央《关于加强新时代廉洁文化建设的指导意见》和中国银保监会《关于深入推进银保监会系统清廉金融文化建设的指导意见（试行）》相关要求</w:t>
      </w:r>
      <w:r w:rsidR="00004C44" w:rsidRPr="00ED7098">
        <w:rPr>
          <w:rFonts w:ascii="仿宋_GB2312" w:eastAsia="仿宋_GB2312" w:hint="eastAsia"/>
          <w:sz w:val="36"/>
          <w:szCs w:val="36"/>
        </w:rPr>
        <w:t>，立足各单位实际，</w:t>
      </w:r>
      <w:r w:rsidR="00DF6081" w:rsidRPr="00ED7098">
        <w:rPr>
          <w:rFonts w:ascii="仿宋_GB2312" w:eastAsia="仿宋_GB2312" w:hint="eastAsia"/>
          <w:sz w:val="36"/>
          <w:szCs w:val="36"/>
        </w:rPr>
        <w:t>有</w:t>
      </w:r>
      <w:r w:rsidRPr="00ED7098">
        <w:rPr>
          <w:rFonts w:ascii="仿宋_GB2312" w:eastAsia="仿宋_GB2312" w:hint="eastAsia"/>
          <w:sz w:val="36"/>
          <w:szCs w:val="36"/>
        </w:rPr>
        <w:t>针对性</w:t>
      </w:r>
      <w:r w:rsidR="00004C44" w:rsidRPr="00ED7098">
        <w:rPr>
          <w:rFonts w:ascii="仿宋_GB2312" w:eastAsia="仿宋_GB2312" w:hint="eastAsia"/>
          <w:sz w:val="36"/>
          <w:szCs w:val="36"/>
        </w:rPr>
        <w:t>制定时间表和路线图，科学推进清廉金融文化工作扎实开展、取得实效。</w:t>
      </w:r>
    </w:p>
    <w:p w:rsidR="00334E9C" w:rsidRPr="00ED7098" w:rsidRDefault="00C65631" w:rsidP="00ED7098">
      <w:pPr>
        <w:pStyle w:val="ad"/>
        <w:ind w:firstLineChars="220" w:firstLine="792"/>
        <w:rPr>
          <w:rFonts w:ascii="仿宋_GB2312" w:eastAsia="仿宋_GB2312"/>
          <w:b/>
          <w:sz w:val="36"/>
          <w:szCs w:val="36"/>
        </w:rPr>
      </w:pPr>
      <w:r w:rsidRPr="00ED7098">
        <w:rPr>
          <w:rFonts w:ascii="仿宋_GB2312" w:eastAsia="仿宋_GB2312" w:hint="eastAsia"/>
          <w:sz w:val="36"/>
          <w:szCs w:val="36"/>
        </w:rPr>
        <w:t>主动</w:t>
      </w:r>
      <w:proofErr w:type="gramStart"/>
      <w:r w:rsidRPr="00ED7098">
        <w:rPr>
          <w:rFonts w:ascii="仿宋_GB2312" w:eastAsia="仿宋_GB2312" w:hint="eastAsia"/>
          <w:sz w:val="36"/>
          <w:szCs w:val="36"/>
        </w:rPr>
        <w:t>践行</w:t>
      </w:r>
      <w:proofErr w:type="gramEnd"/>
      <w:r w:rsidRPr="00ED7098">
        <w:rPr>
          <w:rFonts w:ascii="仿宋_GB2312" w:eastAsia="仿宋_GB2312" w:hint="eastAsia"/>
          <w:sz w:val="36"/>
          <w:szCs w:val="36"/>
        </w:rPr>
        <w:t>行业自律。</w:t>
      </w:r>
      <w:r w:rsidR="00004C44" w:rsidRPr="00ED7098">
        <w:rPr>
          <w:rFonts w:ascii="仿宋_GB2312" w:eastAsia="仿宋_GB2312" w:hint="eastAsia"/>
          <w:sz w:val="36"/>
          <w:szCs w:val="36"/>
        </w:rPr>
        <w:t>利用好行业协会平台资源组织开展各种活动，将清廉金融文化建设与教育培训、行业自律、</w:t>
      </w:r>
      <w:proofErr w:type="gramStart"/>
      <w:r w:rsidR="00004C44" w:rsidRPr="00ED7098">
        <w:rPr>
          <w:rFonts w:ascii="仿宋_GB2312" w:eastAsia="仿宋_GB2312" w:hint="eastAsia"/>
          <w:sz w:val="36"/>
          <w:szCs w:val="36"/>
        </w:rPr>
        <w:t>消保服务</w:t>
      </w:r>
      <w:proofErr w:type="gramEnd"/>
      <w:r w:rsidR="00004C44" w:rsidRPr="00ED7098">
        <w:rPr>
          <w:rFonts w:ascii="仿宋_GB2312" w:eastAsia="仿宋_GB2312" w:hint="eastAsia"/>
          <w:sz w:val="36"/>
          <w:szCs w:val="36"/>
        </w:rPr>
        <w:t>等方面统筹</w:t>
      </w:r>
      <w:r w:rsidR="00E20E74" w:rsidRPr="00ED7098">
        <w:rPr>
          <w:rFonts w:ascii="仿宋_GB2312" w:eastAsia="仿宋_GB2312" w:hint="eastAsia"/>
          <w:sz w:val="36"/>
          <w:szCs w:val="36"/>
        </w:rPr>
        <w:t>谋划、</w:t>
      </w:r>
      <w:r w:rsidR="00004C44" w:rsidRPr="00ED7098">
        <w:rPr>
          <w:rFonts w:ascii="仿宋_GB2312" w:eastAsia="仿宋_GB2312" w:hint="eastAsia"/>
          <w:sz w:val="36"/>
          <w:szCs w:val="36"/>
        </w:rPr>
        <w:t>齐抓共创，形成清廉金融文化共建合力。探索清廉金融文化建设的重要方法和创新举措，主动向行业协会报送相关典型案例、经验做法等，助力行业清廉文化建设实现总体跃升。</w:t>
      </w:r>
    </w:p>
    <w:p w:rsidR="002B137A" w:rsidRPr="0015520A" w:rsidRDefault="005B6106" w:rsidP="0015520A">
      <w:pPr>
        <w:pStyle w:val="ad"/>
        <w:ind w:firstLineChars="224" w:firstLine="806"/>
      </w:pPr>
      <w:r w:rsidRPr="00ED7098">
        <w:rPr>
          <w:rFonts w:ascii="仿宋_GB2312" w:eastAsia="仿宋_GB2312" w:hint="eastAsia"/>
          <w:sz w:val="36"/>
          <w:szCs w:val="36"/>
        </w:rPr>
        <w:t>积极联动社会力量</w:t>
      </w:r>
      <w:r w:rsidR="00004C44" w:rsidRPr="00ED7098">
        <w:rPr>
          <w:rFonts w:ascii="仿宋_GB2312" w:eastAsia="仿宋_GB2312" w:hint="eastAsia"/>
          <w:sz w:val="36"/>
          <w:szCs w:val="36"/>
        </w:rPr>
        <w:t>。在清廉金融教育</w:t>
      </w:r>
      <w:r w:rsidRPr="00ED7098">
        <w:rPr>
          <w:rFonts w:ascii="仿宋_GB2312" w:eastAsia="仿宋_GB2312" w:hint="eastAsia"/>
          <w:sz w:val="36"/>
          <w:szCs w:val="36"/>
        </w:rPr>
        <w:t>、人才培训、理论研究等方面，积极与社科机构、高等院校等科研力量</w:t>
      </w:r>
      <w:r w:rsidR="00004C44" w:rsidRPr="00ED7098">
        <w:rPr>
          <w:rFonts w:ascii="仿宋_GB2312" w:eastAsia="仿宋_GB2312" w:hint="eastAsia"/>
          <w:sz w:val="36"/>
          <w:szCs w:val="36"/>
        </w:rPr>
        <w:t>合作。</w:t>
      </w:r>
      <w:r w:rsidR="006D21A9" w:rsidRPr="00ED7098">
        <w:rPr>
          <w:rFonts w:ascii="仿宋_GB2312" w:eastAsia="仿宋_GB2312" w:hint="eastAsia"/>
          <w:sz w:val="36"/>
          <w:szCs w:val="36"/>
        </w:rPr>
        <w:t>系好廉洁教育</w:t>
      </w:r>
      <w:r w:rsidR="009552A6" w:rsidRPr="00ED7098">
        <w:rPr>
          <w:rFonts w:ascii="仿宋_GB2312" w:eastAsia="仿宋_GB2312" w:hint="eastAsia"/>
          <w:sz w:val="36"/>
          <w:szCs w:val="36"/>
        </w:rPr>
        <w:t>“第一粒扣子”</w:t>
      </w:r>
      <w:r w:rsidR="006D21A9" w:rsidRPr="00ED7098">
        <w:rPr>
          <w:rFonts w:ascii="仿宋_GB2312" w:eastAsia="仿宋_GB2312" w:hint="eastAsia"/>
          <w:sz w:val="36"/>
          <w:szCs w:val="36"/>
        </w:rPr>
        <w:t>，</w:t>
      </w:r>
      <w:r w:rsidR="000C266C" w:rsidRPr="00ED7098">
        <w:rPr>
          <w:rFonts w:ascii="仿宋_GB2312" w:eastAsia="仿宋_GB2312" w:hint="eastAsia"/>
          <w:sz w:val="36"/>
          <w:szCs w:val="36"/>
        </w:rPr>
        <w:t>支持推动</w:t>
      </w:r>
      <w:r w:rsidR="00004C44" w:rsidRPr="00ED7098">
        <w:rPr>
          <w:rFonts w:ascii="仿宋_GB2312" w:eastAsia="仿宋_GB2312" w:hint="eastAsia"/>
          <w:sz w:val="36"/>
          <w:szCs w:val="36"/>
        </w:rPr>
        <w:t>相关院校结合思想政治教育增设廉洁从业教育等相关内容，</w:t>
      </w:r>
      <w:r w:rsidR="000C266C" w:rsidRPr="00ED7098">
        <w:rPr>
          <w:rFonts w:ascii="仿宋_GB2312" w:eastAsia="仿宋_GB2312" w:hint="eastAsia"/>
          <w:sz w:val="36"/>
          <w:szCs w:val="36"/>
        </w:rPr>
        <w:t>培育后备人才</w:t>
      </w:r>
      <w:r w:rsidR="001F6258" w:rsidRPr="00ED7098">
        <w:rPr>
          <w:rFonts w:ascii="仿宋_GB2312" w:eastAsia="仿宋_GB2312" w:hint="eastAsia"/>
          <w:sz w:val="36"/>
          <w:szCs w:val="36"/>
        </w:rPr>
        <w:t>清廉</w:t>
      </w:r>
      <w:r w:rsidR="00004C44" w:rsidRPr="00ED7098">
        <w:rPr>
          <w:rFonts w:ascii="仿宋_GB2312" w:eastAsia="仿宋_GB2312" w:hint="eastAsia"/>
          <w:sz w:val="36"/>
          <w:szCs w:val="36"/>
        </w:rPr>
        <w:t>守纪意识。</w:t>
      </w:r>
    </w:p>
    <w:sectPr w:rsidR="002B137A" w:rsidRPr="0015520A" w:rsidSect="00334E9C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EFC" w:rsidRDefault="00AC3EFC">
      <w:pPr>
        <w:spacing w:line="240" w:lineRule="auto"/>
      </w:pPr>
      <w:r>
        <w:separator/>
      </w:r>
    </w:p>
  </w:endnote>
  <w:endnote w:type="continuationSeparator" w:id="0">
    <w:p w:rsidR="00AC3EFC" w:rsidRDefault="00AC3E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509765"/>
    </w:sdtPr>
    <w:sdtEndPr/>
    <w:sdtContent>
      <w:p w:rsidR="00334E9C" w:rsidRDefault="00436AA4">
        <w:pPr>
          <w:pStyle w:val="a5"/>
          <w:jc w:val="center"/>
        </w:pPr>
        <w:r>
          <w:fldChar w:fldCharType="begin"/>
        </w:r>
        <w:r w:rsidR="00004C44">
          <w:instrText xml:space="preserve"> PAGE   \* MERGEFORMAT </w:instrText>
        </w:r>
        <w:r>
          <w:fldChar w:fldCharType="separate"/>
        </w:r>
        <w:r w:rsidR="006E55A0" w:rsidRPr="006E55A0">
          <w:rPr>
            <w:noProof/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:rsidR="00334E9C" w:rsidRDefault="00334E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EFC" w:rsidRDefault="00AC3EFC">
      <w:r>
        <w:separator/>
      </w:r>
    </w:p>
  </w:footnote>
  <w:footnote w:type="continuationSeparator" w:id="0">
    <w:p w:rsidR="00AC3EFC" w:rsidRDefault="00AC3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C146C"/>
    <w:multiLevelType w:val="multilevel"/>
    <w:tmpl w:val="50BC146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trackRevisions/>
  <w:defaultTabStop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81"/>
    <w:rsid w:val="00004422"/>
    <w:rsid w:val="00004C44"/>
    <w:rsid w:val="00017B32"/>
    <w:rsid w:val="00043A96"/>
    <w:rsid w:val="000A46B3"/>
    <w:rsid w:val="000C266C"/>
    <w:rsid w:val="000E5846"/>
    <w:rsid w:val="00121723"/>
    <w:rsid w:val="0015520A"/>
    <w:rsid w:val="001A1F84"/>
    <w:rsid w:val="001A5120"/>
    <w:rsid w:val="001B0B28"/>
    <w:rsid w:val="001F6258"/>
    <w:rsid w:val="00226EA5"/>
    <w:rsid w:val="00235211"/>
    <w:rsid w:val="002551BC"/>
    <w:rsid w:val="002746BB"/>
    <w:rsid w:val="002759E7"/>
    <w:rsid w:val="0028343A"/>
    <w:rsid w:val="002A123D"/>
    <w:rsid w:val="002B137A"/>
    <w:rsid w:val="002B6281"/>
    <w:rsid w:val="002F7A98"/>
    <w:rsid w:val="00306564"/>
    <w:rsid w:val="00334E9C"/>
    <w:rsid w:val="00354097"/>
    <w:rsid w:val="003630EB"/>
    <w:rsid w:val="00373C08"/>
    <w:rsid w:val="003A507D"/>
    <w:rsid w:val="003C0AEC"/>
    <w:rsid w:val="003C630B"/>
    <w:rsid w:val="003D6AB4"/>
    <w:rsid w:val="00424CEB"/>
    <w:rsid w:val="00436AA4"/>
    <w:rsid w:val="004433C7"/>
    <w:rsid w:val="004634A8"/>
    <w:rsid w:val="004B2432"/>
    <w:rsid w:val="00526F97"/>
    <w:rsid w:val="00580D11"/>
    <w:rsid w:val="00582163"/>
    <w:rsid w:val="005B6106"/>
    <w:rsid w:val="005E07D1"/>
    <w:rsid w:val="00614476"/>
    <w:rsid w:val="0061534E"/>
    <w:rsid w:val="00663446"/>
    <w:rsid w:val="006D21A9"/>
    <w:rsid w:val="006D40BC"/>
    <w:rsid w:val="006E55A0"/>
    <w:rsid w:val="006F0BE9"/>
    <w:rsid w:val="00706491"/>
    <w:rsid w:val="007435BF"/>
    <w:rsid w:val="0075756B"/>
    <w:rsid w:val="007B662D"/>
    <w:rsid w:val="007C5517"/>
    <w:rsid w:val="007C622C"/>
    <w:rsid w:val="00803864"/>
    <w:rsid w:val="00807152"/>
    <w:rsid w:val="0083110B"/>
    <w:rsid w:val="008914F5"/>
    <w:rsid w:val="00893216"/>
    <w:rsid w:val="00895683"/>
    <w:rsid w:val="008C272A"/>
    <w:rsid w:val="008C2DFC"/>
    <w:rsid w:val="008F68CF"/>
    <w:rsid w:val="00916356"/>
    <w:rsid w:val="009552A6"/>
    <w:rsid w:val="00960168"/>
    <w:rsid w:val="00971D99"/>
    <w:rsid w:val="009C1276"/>
    <w:rsid w:val="009F6C83"/>
    <w:rsid w:val="00A40950"/>
    <w:rsid w:val="00AA6722"/>
    <w:rsid w:val="00AC3EFC"/>
    <w:rsid w:val="00AE7C51"/>
    <w:rsid w:val="00B21939"/>
    <w:rsid w:val="00B378B8"/>
    <w:rsid w:val="00BB22BE"/>
    <w:rsid w:val="00BC1805"/>
    <w:rsid w:val="00BC3E03"/>
    <w:rsid w:val="00C07D4F"/>
    <w:rsid w:val="00C35BF9"/>
    <w:rsid w:val="00C65631"/>
    <w:rsid w:val="00C70F93"/>
    <w:rsid w:val="00D265AF"/>
    <w:rsid w:val="00D30777"/>
    <w:rsid w:val="00D31837"/>
    <w:rsid w:val="00D451D9"/>
    <w:rsid w:val="00DD05D6"/>
    <w:rsid w:val="00DD7AB5"/>
    <w:rsid w:val="00DF0E7A"/>
    <w:rsid w:val="00DF6081"/>
    <w:rsid w:val="00E03DB9"/>
    <w:rsid w:val="00E20E74"/>
    <w:rsid w:val="00E31510"/>
    <w:rsid w:val="00E812A2"/>
    <w:rsid w:val="00E9797F"/>
    <w:rsid w:val="00EC47C3"/>
    <w:rsid w:val="00EC6905"/>
    <w:rsid w:val="00EC7C53"/>
    <w:rsid w:val="00ED7098"/>
    <w:rsid w:val="00F05165"/>
    <w:rsid w:val="00F11C93"/>
    <w:rsid w:val="00F53F72"/>
    <w:rsid w:val="00F619ED"/>
    <w:rsid w:val="00F6231B"/>
    <w:rsid w:val="00F877B8"/>
    <w:rsid w:val="00F9633F"/>
    <w:rsid w:val="00FC2AC9"/>
    <w:rsid w:val="00FC7AF5"/>
    <w:rsid w:val="00FD104F"/>
    <w:rsid w:val="02032D49"/>
    <w:rsid w:val="0C0C4A32"/>
    <w:rsid w:val="1B0E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semiHidden="0" w:uiPriority="9" w:qFormat="1"/>
    <w:lsdException w:name="heading 4" w:semiHidden="0" w:uiPriority="9" w:qFormat="1"/>
    <w:lsdException w:name="heading 5" w:semiHidden="0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semiHidden="0" w:uiPriority="39" w:unhideWhenUsed="0" w:qFormat="1"/>
    <w:lsdException w:name="toc 6" w:semiHidden="0" w:uiPriority="0" w:unhideWhenUsed="0" w:qFormat="1"/>
    <w:lsdException w:name="toc 7" w:semiHidden="0" w:uiPriority="0" w:unhideWhenUsed="0" w:qFormat="1"/>
    <w:lsdException w:name="toc 8" w:semiHidden="0" w:uiPriority="0" w:unhideWhenUsed="0" w:qFormat="1"/>
    <w:lsdException w:name="toc 9" w:semiHidden="0" w:uiPriority="0" w:unhideWhenUsed="0" w:qFormat="1"/>
    <w:lsdException w:name="footnote text" w:semiHidden="0" w:uiPriority="0" w:unhideWhenUsed="0" w:qFormat="1"/>
    <w:lsdException w:name="annotation text" w:semiHidden="0" w:uiPriority="0" w:unhideWhenUsed="0" w:qFormat="1"/>
    <w:lsdException w:name="header" w:semiHidden="0" w:uiPriority="0" w:unhideWhenUsed="0" w:qFormat="1"/>
    <w:lsdException w:name="footer" w:semiHidden="0" w:qFormat="1"/>
    <w:lsdException w:name="caption" w:uiPriority="0" w:qFormat="1"/>
    <w:lsdException w:name="footnote reference" w:semiHidden="0" w:uiPriority="0" w:unhideWhenUsed="0" w:qFormat="1"/>
    <w:lsdException w:name="annotation reference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0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annotation subjec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E9C"/>
    <w:pPr>
      <w:widowControl w:val="0"/>
      <w:spacing w:line="360" w:lineRule="auto"/>
      <w:jc w:val="both"/>
    </w:pPr>
    <w:rPr>
      <w:rFonts w:ascii="Calibri" w:eastAsia="仿宋" w:hAnsi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334E9C"/>
    <w:pPr>
      <w:spacing w:before="624" w:afterLines="50"/>
      <w:jc w:val="center"/>
      <w:outlineLvl w:val="0"/>
    </w:pPr>
    <w:rPr>
      <w:rFonts w:asciiTheme="majorHAnsi" w:eastAsia="黑体" w:hAnsiTheme="majorHAnsi" w:cstheme="majorBidi"/>
      <w:b/>
      <w:bCs/>
      <w:sz w:val="36"/>
      <w:szCs w:val="32"/>
    </w:rPr>
  </w:style>
  <w:style w:type="paragraph" w:styleId="2">
    <w:name w:val="heading 2"/>
    <w:basedOn w:val="a"/>
    <w:next w:val="a"/>
    <w:link w:val="2Char"/>
    <w:unhideWhenUsed/>
    <w:qFormat/>
    <w:rsid w:val="00334E9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34E9C"/>
    <w:pPr>
      <w:keepNext/>
      <w:keepLines/>
      <w:spacing w:before="260" w:after="260" w:line="415" w:lineRule="auto"/>
      <w:ind w:firstLineChars="200" w:firstLine="200"/>
      <w:outlineLvl w:val="2"/>
    </w:pPr>
    <w:rPr>
      <w:rFonts w:eastAsia="黑体"/>
      <w:b/>
      <w:bCs/>
      <w:sz w:val="24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334E9C"/>
    <w:pPr>
      <w:keepNext/>
      <w:keepLines/>
      <w:spacing w:before="100" w:after="100"/>
      <w:ind w:firstLineChars="200" w:firstLine="200"/>
      <w:outlineLvl w:val="3"/>
    </w:pPr>
    <w:rPr>
      <w:rFonts w:asciiTheme="majorHAnsi" w:hAnsiTheme="majorHAnsi" w:cstheme="majorBidi"/>
      <w:b/>
      <w:bCs/>
      <w:sz w:val="24"/>
      <w:szCs w:val="28"/>
    </w:rPr>
  </w:style>
  <w:style w:type="paragraph" w:styleId="5">
    <w:name w:val="heading 5"/>
    <w:basedOn w:val="a"/>
    <w:next w:val="a"/>
    <w:link w:val="5Char"/>
    <w:unhideWhenUsed/>
    <w:qFormat/>
    <w:rsid w:val="00334E9C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qFormat/>
    <w:rsid w:val="00334E9C"/>
    <w:pPr>
      <w:ind w:left="1260"/>
      <w:jc w:val="left"/>
    </w:pPr>
    <w:rPr>
      <w:rFonts w:asciiTheme="minorHAnsi" w:hAnsiTheme="minorHAnsi" w:cstheme="minorHAnsi"/>
      <w:sz w:val="18"/>
      <w:szCs w:val="18"/>
    </w:rPr>
  </w:style>
  <w:style w:type="paragraph" w:styleId="a3">
    <w:name w:val="annotation text"/>
    <w:basedOn w:val="a"/>
    <w:link w:val="Char"/>
    <w:qFormat/>
    <w:rsid w:val="00334E9C"/>
    <w:pPr>
      <w:jc w:val="left"/>
    </w:pPr>
  </w:style>
  <w:style w:type="paragraph" w:styleId="50">
    <w:name w:val="toc 5"/>
    <w:basedOn w:val="a"/>
    <w:next w:val="a"/>
    <w:uiPriority w:val="39"/>
    <w:qFormat/>
    <w:rsid w:val="00334E9C"/>
    <w:pPr>
      <w:ind w:left="840"/>
      <w:jc w:val="left"/>
    </w:pPr>
    <w:rPr>
      <w:rFonts w:asciiTheme="minorHAnsi" w:hAnsiTheme="minorHAnsi" w:cstheme="minorHAnsi"/>
      <w:sz w:val="18"/>
      <w:szCs w:val="18"/>
    </w:rPr>
  </w:style>
  <w:style w:type="paragraph" w:styleId="30">
    <w:name w:val="toc 3"/>
    <w:basedOn w:val="a"/>
    <w:next w:val="a"/>
    <w:uiPriority w:val="39"/>
    <w:unhideWhenUsed/>
    <w:qFormat/>
    <w:rsid w:val="00334E9C"/>
    <w:pPr>
      <w:ind w:left="42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8">
    <w:name w:val="toc 8"/>
    <w:basedOn w:val="a"/>
    <w:next w:val="a"/>
    <w:qFormat/>
    <w:rsid w:val="00334E9C"/>
    <w:pPr>
      <w:ind w:left="1470"/>
      <w:jc w:val="left"/>
    </w:pPr>
    <w:rPr>
      <w:rFonts w:asciiTheme="minorHAnsi" w:hAnsiTheme="minorHAnsi" w:cstheme="minorHAnsi"/>
      <w:sz w:val="18"/>
      <w:szCs w:val="18"/>
    </w:rPr>
  </w:style>
  <w:style w:type="paragraph" w:styleId="a4">
    <w:name w:val="Balloon Text"/>
    <w:basedOn w:val="a"/>
    <w:link w:val="Char0"/>
    <w:qFormat/>
    <w:rsid w:val="00334E9C"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334E9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334E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334E9C"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a7">
    <w:name w:val="footnote text"/>
    <w:basedOn w:val="a"/>
    <w:link w:val="Char3"/>
    <w:qFormat/>
    <w:rsid w:val="00334E9C"/>
    <w:pPr>
      <w:snapToGrid w:val="0"/>
      <w:jc w:val="left"/>
    </w:pPr>
    <w:rPr>
      <w:sz w:val="18"/>
      <w:szCs w:val="18"/>
    </w:rPr>
  </w:style>
  <w:style w:type="paragraph" w:styleId="6">
    <w:name w:val="toc 6"/>
    <w:basedOn w:val="a"/>
    <w:next w:val="a"/>
    <w:qFormat/>
    <w:rsid w:val="00334E9C"/>
    <w:pPr>
      <w:ind w:left="1050"/>
      <w:jc w:val="left"/>
    </w:pPr>
    <w:rPr>
      <w:rFonts w:asciiTheme="minorHAnsi" w:hAnsiTheme="minorHAnsi" w:cstheme="minorHAnsi"/>
      <w:sz w:val="18"/>
      <w:szCs w:val="18"/>
    </w:rPr>
  </w:style>
  <w:style w:type="paragraph" w:styleId="20">
    <w:name w:val="toc 2"/>
    <w:basedOn w:val="a"/>
    <w:next w:val="a"/>
    <w:uiPriority w:val="39"/>
    <w:unhideWhenUsed/>
    <w:qFormat/>
    <w:rsid w:val="00334E9C"/>
    <w:pPr>
      <w:ind w:left="21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9">
    <w:name w:val="toc 9"/>
    <w:basedOn w:val="a"/>
    <w:next w:val="a"/>
    <w:qFormat/>
    <w:rsid w:val="00334E9C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a8">
    <w:name w:val="Title"/>
    <w:basedOn w:val="a"/>
    <w:next w:val="a"/>
    <w:link w:val="Char4"/>
    <w:uiPriority w:val="10"/>
    <w:qFormat/>
    <w:rsid w:val="00334E9C"/>
    <w:pPr>
      <w:spacing w:afterLines="50"/>
      <w:jc w:val="center"/>
      <w:outlineLvl w:val="0"/>
    </w:pPr>
    <w:rPr>
      <w:rFonts w:asciiTheme="majorHAnsi" w:eastAsia="黑体" w:hAnsiTheme="majorHAnsi" w:cstheme="majorBidi"/>
      <w:b/>
      <w:bCs/>
      <w:sz w:val="36"/>
      <w:szCs w:val="32"/>
    </w:rPr>
  </w:style>
  <w:style w:type="paragraph" w:styleId="a9">
    <w:name w:val="annotation subject"/>
    <w:basedOn w:val="a3"/>
    <w:next w:val="a3"/>
    <w:link w:val="Char5"/>
    <w:qFormat/>
    <w:rsid w:val="00334E9C"/>
    <w:rPr>
      <w:b/>
      <w:bCs/>
    </w:rPr>
  </w:style>
  <w:style w:type="character" w:styleId="aa">
    <w:name w:val="Hyperlink"/>
    <w:basedOn w:val="a0"/>
    <w:uiPriority w:val="99"/>
    <w:unhideWhenUsed/>
    <w:qFormat/>
    <w:rsid w:val="00334E9C"/>
    <w:rPr>
      <w:color w:val="0563C1" w:themeColor="hyperlink"/>
      <w:u w:val="single"/>
    </w:rPr>
  </w:style>
  <w:style w:type="character" w:styleId="ab">
    <w:name w:val="annotation reference"/>
    <w:basedOn w:val="a0"/>
    <w:qFormat/>
    <w:rsid w:val="00334E9C"/>
    <w:rPr>
      <w:sz w:val="21"/>
      <w:szCs w:val="21"/>
    </w:rPr>
  </w:style>
  <w:style w:type="character" w:styleId="ac">
    <w:name w:val="footnote reference"/>
    <w:basedOn w:val="a0"/>
    <w:qFormat/>
    <w:rsid w:val="00334E9C"/>
    <w:rPr>
      <w:vertAlign w:val="superscript"/>
    </w:rPr>
  </w:style>
  <w:style w:type="character" w:customStyle="1" w:styleId="1Char">
    <w:name w:val="标题 1 Char"/>
    <w:basedOn w:val="a0"/>
    <w:link w:val="1"/>
    <w:uiPriority w:val="9"/>
    <w:qFormat/>
    <w:rsid w:val="00334E9C"/>
    <w:rPr>
      <w:rFonts w:asciiTheme="majorHAnsi" w:eastAsia="黑体" w:hAnsiTheme="majorHAnsi" w:cstheme="majorBidi"/>
      <w:b/>
      <w:bCs/>
      <w:kern w:val="2"/>
      <w:sz w:val="36"/>
      <w:szCs w:val="32"/>
    </w:rPr>
  </w:style>
  <w:style w:type="character" w:customStyle="1" w:styleId="Char4">
    <w:name w:val="标题 Char"/>
    <w:basedOn w:val="a0"/>
    <w:link w:val="a8"/>
    <w:uiPriority w:val="10"/>
    <w:qFormat/>
    <w:rsid w:val="00334E9C"/>
    <w:rPr>
      <w:rFonts w:asciiTheme="majorHAnsi" w:eastAsia="黑体" w:hAnsiTheme="majorHAnsi" w:cstheme="majorBidi"/>
      <w:b/>
      <w:bCs/>
      <w:kern w:val="2"/>
      <w:sz w:val="36"/>
      <w:szCs w:val="32"/>
    </w:rPr>
  </w:style>
  <w:style w:type="character" w:customStyle="1" w:styleId="2Char">
    <w:name w:val="标题 2 Char"/>
    <w:basedOn w:val="a0"/>
    <w:link w:val="2"/>
    <w:qFormat/>
    <w:rsid w:val="00334E9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334E9C"/>
    <w:rPr>
      <w:rFonts w:ascii="Calibri" w:eastAsia="黑体" w:hAnsi="Calibri"/>
      <w:b/>
      <w:bCs/>
      <w:kern w:val="2"/>
      <w:sz w:val="24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334E9C"/>
    <w:rPr>
      <w:rFonts w:asciiTheme="majorHAnsi" w:eastAsia="仿宋" w:hAnsiTheme="majorHAnsi" w:cstheme="majorBidi"/>
      <w:b/>
      <w:bCs/>
      <w:kern w:val="2"/>
      <w:sz w:val="24"/>
      <w:szCs w:val="28"/>
    </w:rPr>
  </w:style>
  <w:style w:type="character" w:customStyle="1" w:styleId="5Char">
    <w:name w:val="标题 5 Char"/>
    <w:basedOn w:val="a0"/>
    <w:link w:val="5"/>
    <w:qFormat/>
    <w:rsid w:val="00334E9C"/>
    <w:rPr>
      <w:rFonts w:ascii="Calibri" w:eastAsia="仿宋" w:hAnsi="Calibri"/>
      <w:b/>
      <w:bCs/>
      <w:kern w:val="2"/>
      <w:sz w:val="28"/>
      <w:szCs w:val="28"/>
    </w:rPr>
  </w:style>
  <w:style w:type="character" w:customStyle="1" w:styleId="Char3">
    <w:name w:val="脚注文本 Char"/>
    <w:basedOn w:val="a0"/>
    <w:link w:val="a7"/>
    <w:qFormat/>
    <w:rsid w:val="00334E9C"/>
    <w:rPr>
      <w:rFonts w:ascii="Calibri" w:eastAsia="仿宋" w:hAnsi="Calibri"/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sid w:val="00334E9C"/>
    <w:rPr>
      <w:rFonts w:ascii="Calibri" w:eastAsia="仿宋" w:hAnsi="Calibri"/>
      <w:kern w:val="2"/>
      <w:sz w:val="21"/>
      <w:szCs w:val="21"/>
    </w:rPr>
  </w:style>
  <w:style w:type="character" w:customStyle="1" w:styleId="Char2">
    <w:name w:val="页眉 Char"/>
    <w:basedOn w:val="a0"/>
    <w:link w:val="a6"/>
    <w:qFormat/>
    <w:rsid w:val="00334E9C"/>
    <w:rPr>
      <w:rFonts w:ascii="Calibri" w:eastAsia="仿宋" w:hAnsi="Calibri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334E9C"/>
    <w:rPr>
      <w:rFonts w:ascii="Calibri" w:eastAsia="仿宋" w:hAnsi="Calibri"/>
      <w:kern w:val="2"/>
      <w:sz w:val="18"/>
      <w:szCs w:val="18"/>
    </w:rPr>
  </w:style>
  <w:style w:type="character" w:customStyle="1" w:styleId="Char5">
    <w:name w:val="批注主题 Char"/>
    <w:basedOn w:val="Char"/>
    <w:link w:val="a9"/>
    <w:qFormat/>
    <w:rsid w:val="00334E9C"/>
    <w:rPr>
      <w:rFonts w:ascii="Calibri" w:eastAsia="仿宋" w:hAnsi="Calibri"/>
      <w:b/>
      <w:bCs/>
      <w:kern w:val="2"/>
      <w:sz w:val="21"/>
      <w:szCs w:val="21"/>
    </w:rPr>
  </w:style>
  <w:style w:type="character" w:customStyle="1" w:styleId="Char0">
    <w:name w:val="批注框文本 Char"/>
    <w:basedOn w:val="a0"/>
    <w:link w:val="a4"/>
    <w:qFormat/>
    <w:rsid w:val="00334E9C"/>
    <w:rPr>
      <w:rFonts w:ascii="Calibri" w:eastAsia="仿宋" w:hAnsi="Calibri"/>
      <w:kern w:val="2"/>
      <w:sz w:val="18"/>
      <w:szCs w:val="18"/>
    </w:rPr>
  </w:style>
  <w:style w:type="paragraph" w:styleId="ad">
    <w:name w:val="List Paragraph"/>
    <w:basedOn w:val="a"/>
    <w:uiPriority w:val="99"/>
    <w:qFormat/>
    <w:rsid w:val="00334E9C"/>
    <w:pPr>
      <w:ind w:firstLineChars="200" w:firstLine="420"/>
    </w:pPr>
  </w:style>
  <w:style w:type="paragraph" w:customStyle="1" w:styleId="TOC1">
    <w:name w:val="TOC 标题1"/>
    <w:basedOn w:val="1"/>
    <w:next w:val="a"/>
    <w:uiPriority w:val="39"/>
    <w:unhideWhenUsed/>
    <w:qFormat/>
    <w:rsid w:val="00334E9C"/>
    <w:pPr>
      <w:keepNext/>
      <w:keepLines/>
      <w:widowControl/>
      <w:spacing w:before="240" w:afterLines="0" w:line="259" w:lineRule="auto"/>
      <w:jc w:val="left"/>
      <w:outlineLvl w:val="9"/>
    </w:pPr>
    <w:rPr>
      <w:rFonts w:eastAsiaTheme="majorEastAsia"/>
      <w:b w:val="0"/>
      <w:bCs w:val="0"/>
      <w:color w:val="2E74B5" w:themeColor="accent1" w:themeShade="BF"/>
      <w:kern w:val="0"/>
      <w:sz w:val="32"/>
    </w:rPr>
  </w:style>
  <w:style w:type="paragraph" w:customStyle="1" w:styleId="WPSOffice2">
    <w:name w:val="WPSOffice手动目录 2"/>
    <w:qFormat/>
    <w:rsid w:val="00334E9C"/>
    <w:pPr>
      <w:ind w:leftChars="200" w:left="200"/>
    </w:pPr>
  </w:style>
  <w:style w:type="paragraph" w:customStyle="1" w:styleId="WPSOffice3">
    <w:name w:val="WPSOffice手动目录 3"/>
    <w:qFormat/>
    <w:rsid w:val="00334E9C"/>
    <w:pPr>
      <w:ind w:leftChars="400" w:left="400"/>
    </w:pPr>
  </w:style>
  <w:style w:type="paragraph" w:customStyle="1" w:styleId="WPSOffice1">
    <w:name w:val="WPSOffice手动目录 1"/>
    <w:qFormat/>
    <w:rsid w:val="00334E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semiHidden="0" w:uiPriority="9" w:qFormat="1"/>
    <w:lsdException w:name="heading 4" w:semiHidden="0" w:uiPriority="9" w:qFormat="1"/>
    <w:lsdException w:name="heading 5" w:semiHidden="0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semiHidden="0" w:uiPriority="39" w:unhideWhenUsed="0" w:qFormat="1"/>
    <w:lsdException w:name="toc 6" w:semiHidden="0" w:uiPriority="0" w:unhideWhenUsed="0" w:qFormat="1"/>
    <w:lsdException w:name="toc 7" w:semiHidden="0" w:uiPriority="0" w:unhideWhenUsed="0" w:qFormat="1"/>
    <w:lsdException w:name="toc 8" w:semiHidden="0" w:uiPriority="0" w:unhideWhenUsed="0" w:qFormat="1"/>
    <w:lsdException w:name="toc 9" w:semiHidden="0" w:uiPriority="0" w:unhideWhenUsed="0" w:qFormat="1"/>
    <w:lsdException w:name="footnote text" w:semiHidden="0" w:uiPriority="0" w:unhideWhenUsed="0" w:qFormat="1"/>
    <w:lsdException w:name="annotation text" w:semiHidden="0" w:uiPriority="0" w:unhideWhenUsed="0" w:qFormat="1"/>
    <w:lsdException w:name="header" w:semiHidden="0" w:uiPriority="0" w:unhideWhenUsed="0" w:qFormat="1"/>
    <w:lsdException w:name="footer" w:semiHidden="0" w:qFormat="1"/>
    <w:lsdException w:name="caption" w:uiPriority="0" w:qFormat="1"/>
    <w:lsdException w:name="footnote reference" w:semiHidden="0" w:uiPriority="0" w:unhideWhenUsed="0" w:qFormat="1"/>
    <w:lsdException w:name="annotation reference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0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annotation subjec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E9C"/>
    <w:pPr>
      <w:widowControl w:val="0"/>
      <w:spacing w:line="360" w:lineRule="auto"/>
      <w:jc w:val="both"/>
    </w:pPr>
    <w:rPr>
      <w:rFonts w:ascii="Calibri" w:eastAsia="仿宋" w:hAnsi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334E9C"/>
    <w:pPr>
      <w:spacing w:before="624" w:afterLines="50"/>
      <w:jc w:val="center"/>
      <w:outlineLvl w:val="0"/>
    </w:pPr>
    <w:rPr>
      <w:rFonts w:asciiTheme="majorHAnsi" w:eastAsia="黑体" w:hAnsiTheme="majorHAnsi" w:cstheme="majorBidi"/>
      <w:b/>
      <w:bCs/>
      <w:sz w:val="36"/>
      <w:szCs w:val="32"/>
    </w:rPr>
  </w:style>
  <w:style w:type="paragraph" w:styleId="2">
    <w:name w:val="heading 2"/>
    <w:basedOn w:val="a"/>
    <w:next w:val="a"/>
    <w:link w:val="2Char"/>
    <w:unhideWhenUsed/>
    <w:qFormat/>
    <w:rsid w:val="00334E9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34E9C"/>
    <w:pPr>
      <w:keepNext/>
      <w:keepLines/>
      <w:spacing w:before="260" w:after="260" w:line="415" w:lineRule="auto"/>
      <w:ind w:firstLineChars="200" w:firstLine="200"/>
      <w:outlineLvl w:val="2"/>
    </w:pPr>
    <w:rPr>
      <w:rFonts w:eastAsia="黑体"/>
      <w:b/>
      <w:bCs/>
      <w:sz w:val="24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334E9C"/>
    <w:pPr>
      <w:keepNext/>
      <w:keepLines/>
      <w:spacing w:before="100" w:after="100"/>
      <w:ind w:firstLineChars="200" w:firstLine="200"/>
      <w:outlineLvl w:val="3"/>
    </w:pPr>
    <w:rPr>
      <w:rFonts w:asciiTheme="majorHAnsi" w:hAnsiTheme="majorHAnsi" w:cstheme="majorBidi"/>
      <w:b/>
      <w:bCs/>
      <w:sz w:val="24"/>
      <w:szCs w:val="28"/>
    </w:rPr>
  </w:style>
  <w:style w:type="paragraph" w:styleId="5">
    <w:name w:val="heading 5"/>
    <w:basedOn w:val="a"/>
    <w:next w:val="a"/>
    <w:link w:val="5Char"/>
    <w:unhideWhenUsed/>
    <w:qFormat/>
    <w:rsid w:val="00334E9C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qFormat/>
    <w:rsid w:val="00334E9C"/>
    <w:pPr>
      <w:ind w:left="1260"/>
      <w:jc w:val="left"/>
    </w:pPr>
    <w:rPr>
      <w:rFonts w:asciiTheme="minorHAnsi" w:hAnsiTheme="minorHAnsi" w:cstheme="minorHAnsi"/>
      <w:sz w:val="18"/>
      <w:szCs w:val="18"/>
    </w:rPr>
  </w:style>
  <w:style w:type="paragraph" w:styleId="a3">
    <w:name w:val="annotation text"/>
    <w:basedOn w:val="a"/>
    <w:link w:val="Char"/>
    <w:qFormat/>
    <w:rsid w:val="00334E9C"/>
    <w:pPr>
      <w:jc w:val="left"/>
    </w:pPr>
  </w:style>
  <w:style w:type="paragraph" w:styleId="50">
    <w:name w:val="toc 5"/>
    <w:basedOn w:val="a"/>
    <w:next w:val="a"/>
    <w:uiPriority w:val="39"/>
    <w:qFormat/>
    <w:rsid w:val="00334E9C"/>
    <w:pPr>
      <w:ind w:left="840"/>
      <w:jc w:val="left"/>
    </w:pPr>
    <w:rPr>
      <w:rFonts w:asciiTheme="minorHAnsi" w:hAnsiTheme="minorHAnsi" w:cstheme="minorHAnsi"/>
      <w:sz w:val="18"/>
      <w:szCs w:val="18"/>
    </w:rPr>
  </w:style>
  <w:style w:type="paragraph" w:styleId="30">
    <w:name w:val="toc 3"/>
    <w:basedOn w:val="a"/>
    <w:next w:val="a"/>
    <w:uiPriority w:val="39"/>
    <w:unhideWhenUsed/>
    <w:qFormat/>
    <w:rsid w:val="00334E9C"/>
    <w:pPr>
      <w:ind w:left="42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8">
    <w:name w:val="toc 8"/>
    <w:basedOn w:val="a"/>
    <w:next w:val="a"/>
    <w:qFormat/>
    <w:rsid w:val="00334E9C"/>
    <w:pPr>
      <w:ind w:left="1470"/>
      <w:jc w:val="left"/>
    </w:pPr>
    <w:rPr>
      <w:rFonts w:asciiTheme="minorHAnsi" w:hAnsiTheme="minorHAnsi" w:cstheme="minorHAnsi"/>
      <w:sz w:val="18"/>
      <w:szCs w:val="18"/>
    </w:rPr>
  </w:style>
  <w:style w:type="paragraph" w:styleId="a4">
    <w:name w:val="Balloon Text"/>
    <w:basedOn w:val="a"/>
    <w:link w:val="Char0"/>
    <w:qFormat/>
    <w:rsid w:val="00334E9C"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334E9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334E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334E9C"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a7">
    <w:name w:val="footnote text"/>
    <w:basedOn w:val="a"/>
    <w:link w:val="Char3"/>
    <w:qFormat/>
    <w:rsid w:val="00334E9C"/>
    <w:pPr>
      <w:snapToGrid w:val="0"/>
      <w:jc w:val="left"/>
    </w:pPr>
    <w:rPr>
      <w:sz w:val="18"/>
      <w:szCs w:val="18"/>
    </w:rPr>
  </w:style>
  <w:style w:type="paragraph" w:styleId="6">
    <w:name w:val="toc 6"/>
    <w:basedOn w:val="a"/>
    <w:next w:val="a"/>
    <w:qFormat/>
    <w:rsid w:val="00334E9C"/>
    <w:pPr>
      <w:ind w:left="1050"/>
      <w:jc w:val="left"/>
    </w:pPr>
    <w:rPr>
      <w:rFonts w:asciiTheme="minorHAnsi" w:hAnsiTheme="minorHAnsi" w:cstheme="minorHAnsi"/>
      <w:sz w:val="18"/>
      <w:szCs w:val="18"/>
    </w:rPr>
  </w:style>
  <w:style w:type="paragraph" w:styleId="20">
    <w:name w:val="toc 2"/>
    <w:basedOn w:val="a"/>
    <w:next w:val="a"/>
    <w:uiPriority w:val="39"/>
    <w:unhideWhenUsed/>
    <w:qFormat/>
    <w:rsid w:val="00334E9C"/>
    <w:pPr>
      <w:ind w:left="21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9">
    <w:name w:val="toc 9"/>
    <w:basedOn w:val="a"/>
    <w:next w:val="a"/>
    <w:qFormat/>
    <w:rsid w:val="00334E9C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a8">
    <w:name w:val="Title"/>
    <w:basedOn w:val="a"/>
    <w:next w:val="a"/>
    <w:link w:val="Char4"/>
    <w:uiPriority w:val="10"/>
    <w:qFormat/>
    <w:rsid w:val="00334E9C"/>
    <w:pPr>
      <w:spacing w:afterLines="50"/>
      <w:jc w:val="center"/>
      <w:outlineLvl w:val="0"/>
    </w:pPr>
    <w:rPr>
      <w:rFonts w:asciiTheme="majorHAnsi" w:eastAsia="黑体" w:hAnsiTheme="majorHAnsi" w:cstheme="majorBidi"/>
      <w:b/>
      <w:bCs/>
      <w:sz w:val="36"/>
      <w:szCs w:val="32"/>
    </w:rPr>
  </w:style>
  <w:style w:type="paragraph" w:styleId="a9">
    <w:name w:val="annotation subject"/>
    <w:basedOn w:val="a3"/>
    <w:next w:val="a3"/>
    <w:link w:val="Char5"/>
    <w:qFormat/>
    <w:rsid w:val="00334E9C"/>
    <w:rPr>
      <w:b/>
      <w:bCs/>
    </w:rPr>
  </w:style>
  <w:style w:type="character" w:styleId="aa">
    <w:name w:val="Hyperlink"/>
    <w:basedOn w:val="a0"/>
    <w:uiPriority w:val="99"/>
    <w:unhideWhenUsed/>
    <w:qFormat/>
    <w:rsid w:val="00334E9C"/>
    <w:rPr>
      <w:color w:val="0563C1" w:themeColor="hyperlink"/>
      <w:u w:val="single"/>
    </w:rPr>
  </w:style>
  <w:style w:type="character" w:styleId="ab">
    <w:name w:val="annotation reference"/>
    <w:basedOn w:val="a0"/>
    <w:qFormat/>
    <w:rsid w:val="00334E9C"/>
    <w:rPr>
      <w:sz w:val="21"/>
      <w:szCs w:val="21"/>
    </w:rPr>
  </w:style>
  <w:style w:type="character" w:styleId="ac">
    <w:name w:val="footnote reference"/>
    <w:basedOn w:val="a0"/>
    <w:qFormat/>
    <w:rsid w:val="00334E9C"/>
    <w:rPr>
      <w:vertAlign w:val="superscript"/>
    </w:rPr>
  </w:style>
  <w:style w:type="character" w:customStyle="1" w:styleId="1Char">
    <w:name w:val="标题 1 Char"/>
    <w:basedOn w:val="a0"/>
    <w:link w:val="1"/>
    <w:uiPriority w:val="9"/>
    <w:qFormat/>
    <w:rsid w:val="00334E9C"/>
    <w:rPr>
      <w:rFonts w:asciiTheme="majorHAnsi" w:eastAsia="黑体" w:hAnsiTheme="majorHAnsi" w:cstheme="majorBidi"/>
      <w:b/>
      <w:bCs/>
      <w:kern w:val="2"/>
      <w:sz w:val="36"/>
      <w:szCs w:val="32"/>
    </w:rPr>
  </w:style>
  <w:style w:type="character" w:customStyle="1" w:styleId="Char4">
    <w:name w:val="标题 Char"/>
    <w:basedOn w:val="a0"/>
    <w:link w:val="a8"/>
    <w:uiPriority w:val="10"/>
    <w:qFormat/>
    <w:rsid w:val="00334E9C"/>
    <w:rPr>
      <w:rFonts w:asciiTheme="majorHAnsi" w:eastAsia="黑体" w:hAnsiTheme="majorHAnsi" w:cstheme="majorBidi"/>
      <w:b/>
      <w:bCs/>
      <w:kern w:val="2"/>
      <w:sz w:val="36"/>
      <w:szCs w:val="32"/>
    </w:rPr>
  </w:style>
  <w:style w:type="character" w:customStyle="1" w:styleId="2Char">
    <w:name w:val="标题 2 Char"/>
    <w:basedOn w:val="a0"/>
    <w:link w:val="2"/>
    <w:qFormat/>
    <w:rsid w:val="00334E9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334E9C"/>
    <w:rPr>
      <w:rFonts w:ascii="Calibri" w:eastAsia="黑体" w:hAnsi="Calibri"/>
      <w:b/>
      <w:bCs/>
      <w:kern w:val="2"/>
      <w:sz w:val="24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334E9C"/>
    <w:rPr>
      <w:rFonts w:asciiTheme="majorHAnsi" w:eastAsia="仿宋" w:hAnsiTheme="majorHAnsi" w:cstheme="majorBidi"/>
      <w:b/>
      <w:bCs/>
      <w:kern w:val="2"/>
      <w:sz w:val="24"/>
      <w:szCs w:val="28"/>
    </w:rPr>
  </w:style>
  <w:style w:type="character" w:customStyle="1" w:styleId="5Char">
    <w:name w:val="标题 5 Char"/>
    <w:basedOn w:val="a0"/>
    <w:link w:val="5"/>
    <w:qFormat/>
    <w:rsid w:val="00334E9C"/>
    <w:rPr>
      <w:rFonts w:ascii="Calibri" w:eastAsia="仿宋" w:hAnsi="Calibri"/>
      <w:b/>
      <w:bCs/>
      <w:kern w:val="2"/>
      <w:sz w:val="28"/>
      <w:szCs w:val="28"/>
    </w:rPr>
  </w:style>
  <w:style w:type="character" w:customStyle="1" w:styleId="Char3">
    <w:name w:val="脚注文本 Char"/>
    <w:basedOn w:val="a0"/>
    <w:link w:val="a7"/>
    <w:qFormat/>
    <w:rsid w:val="00334E9C"/>
    <w:rPr>
      <w:rFonts w:ascii="Calibri" w:eastAsia="仿宋" w:hAnsi="Calibri"/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sid w:val="00334E9C"/>
    <w:rPr>
      <w:rFonts w:ascii="Calibri" w:eastAsia="仿宋" w:hAnsi="Calibri"/>
      <w:kern w:val="2"/>
      <w:sz w:val="21"/>
      <w:szCs w:val="21"/>
    </w:rPr>
  </w:style>
  <w:style w:type="character" w:customStyle="1" w:styleId="Char2">
    <w:name w:val="页眉 Char"/>
    <w:basedOn w:val="a0"/>
    <w:link w:val="a6"/>
    <w:qFormat/>
    <w:rsid w:val="00334E9C"/>
    <w:rPr>
      <w:rFonts w:ascii="Calibri" w:eastAsia="仿宋" w:hAnsi="Calibri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334E9C"/>
    <w:rPr>
      <w:rFonts w:ascii="Calibri" w:eastAsia="仿宋" w:hAnsi="Calibri"/>
      <w:kern w:val="2"/>
      <w:sz w:val="18"/>
      <w:szCs w:val="18"/>
    </w:rPr>
  </w:style>
  <w:style w:type="character" w:customStyle="1" w:styleId="Char5">
    <w:name w:val="批注主题 Char"/>
    <w:basedOn w:val="Char"/>
    <w:link w:val="a9"/>
    <w:qFormat/>
    <w:rsid w:val="00334E9C"/>
    <w:rPr>
      <w:rFonts w:ascii="Calibri" w:eastAsia="仿宋" w:hAnsi="Calibri"/>
      <w:b/>
      <w:bCs/>
      <w:kern w:val="2"/>
      <w:sz w:val="21"/>
      <w:szCs w:val="21"/>
    </w:rPr>
  </w:style>
  <w:style w:type="character" w:customStyle="1" w:styleId="Char0">
    <w:name w:val="批注框文本 Char"/>
    <w:basedOn w:val="a0"/>
    <w:link w:val="a4"/>
    <w:qFormat/>
    <w:rsid w:val="00334E9C"/>
    <w:rPr>
      <w:rFonts w:ascii="Calibri" w:eastAsia="仿宋" w:hAnsi="Calibri"/>
      <w:kern w:val="2"/>
      <w:sz w:val="18"/>
      <w:szCs w:val="18"/>
    </w:rPr>
  </w:style>
  <w:style w:type="paragraph" w:styleId="ad">
    <w:name w:val="List Paragraph"/>
    <w:basedOn w:val="a"/>
    <w:uiPriority w:val="99"/>
    <w:qFormat/>
    <w:rsid w:val="00334E9C"/>
    <w:pPr>
      <w:ind w:firstLineChars="200" w:firstLine="420"/>
    </w:pPr>
  </w:style>
  <w:style w:type="paragraph" w:customStyle="1" w:styleId="TOC1">
    <w:name w:val="TOC 标题1"/>
    <w:basedOn w:val="1"/>
    <w:next w:val="a"/>
    <w:uiPriority w:val="39"/>
    <w:unhideWhenUsed/>
    <w:qFormat/>
    <w:rsid w:val="00334E9C"/>
    <w:pPr>
      <w:keepNext/>
      <w:keepLines/>
      <w:widowControl/>
      <w:spacing w:before="240" w:afterLines="0" w:line="259" w:lineRule="auto"/>
      <w:jc w:val="left"/>
      <w:outlineLvl w:val="9"/>
    </w:pPr>
    <w:rPr>
      <w:rFonts w:eastAsiaTheme="majorEastAsia"/>
      <w:b w:val="0"/>
      <w:bCs w:val="0"/>
      <w:color w:val="2E74B5" w:themeColor="accent1" w:themeShade="BF"/>
      <w:kern w:val="0"/>
      <w:sz w:val="32"/>
    </w:rPr>
  </w:style>
  <w:style w:type="paragraph" w:customStyle="1" w:styleId="WPSOffice2">
    <w:name w:val="WPSOffice手动目录 2"/>
    <w:qFormat/>
    <w:rsid w:val="00334E9C"/>
    <w:pPr>
      <w:ind w:leftChars="200" w:left="200"/>
    </w:pPr>
  </w:style>
  <w:style w:type="paragraph" w:customStyle="1" w:styleId="WPSOffice3">
    <w:name w:val="WPSOffice手动目录 3"/>
    <w:qFormat/>
    <w:rsid w:val="00334E9C"/>
    <w:pPr>
      <w:ind w:leftChars="400" w:left="400"/>
    </w:pPr>
  </w:style>
  <w:style w:type="paragraph" w:customStyle="1" w:styleId="WPSOffice1">
    <w:name w:val="WPSOffice手动目录 1"/>
    <w:qFormat/>
    <w:rsid w:val="00334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黄奕桦</dc:creator>
  <cp:lastModifiedBy>陈东</cp:lastModifiedBy>
  <cp:revision>3</cp:revision>
  <cp:lastPrinted>2022-09-05T07:24:00Z</cp:lastPrinted>
  <dcterms:created xsi:type="dcterms:W3CDTF">2022-09-07T23:48:00Z</dcterms:created>
  <dcterms:modified xsi:type="dcterms:W3CDTF">2022-09-07T23:48:00Z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CCDC5F3EF46743C48557DB84664DEA16</vt:lpwstr>
  </property>
</Properties>
</file>